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AF" w:rsidRDefault="00D573AF" w:rsidP="00D573AF">
      <w:pPr>
        <w:jc w:val="center"/>
        <w:rPr>
          <w:rFonts w:ascii="Verdana" w:hAnsi="Verdana"/>
          <w:b/>
          <w:sz w:val="28"/>
          <w:szCs w:val="28"/>
        </w:rPr>
      </w:pPr>
      <w:r>
        <w:rPr>
          <w:rFonts w:ascii="Verdana" w:hAnsi="Verdana"/>
          <w:b/>
          <w:sz w:val="28"/>
          <w:szCs w:val="28"/>
        </w:rPr>
        <w:t>SİMA</w:t>
      </w:r>
      <w:r w:rsidR="009F77A0">
        <w:rPr>
          <w:rFonts w:ascii="Verdana" w:hAnsi="Verdana"/>
          <w:b/>
          <w:sz w:val="28"/>
          <w:szCs w:val="28"/>
        </w:rPr>
        <w:t>V BELEDİYE MECLİSİNİN 2025</w:t>
      </w:r>
      <w:r w:rsidR="0078763A">
        <w:rPr>
          <w:rFonts w:ascii="Verdana" w:hAnsi="Verdana"/>
          <w:b/>
          <w:sz w:val="28"/>
          <w:szCs w:val="28"/>
        </w:rPr>
        <w:t xml:space="preserve"> MAYIS</w:t>
      </w:r>
      <w:r>
        <w:rPr>
          <w:rFonts w:ascii="Verdana" w:hAnsi="Verdana"/>
          <w:b/>
          <w:sz w:val="28"/>
          <w:szCs w:val="28"/>
        </w:rPr>
        <w:t xml:space="preserve"> AYI</w:t>
      </w:r>
      <w:r>
        <w:rPr>
          <w:rFonts w:ascii="Verdana" w:hAnsi="Verdana"/>
          <w:b/>
          <w:sz w:val="28"/>
          <w:szCs w:val="28"/>
        </w:rPr>
        <w:br/>
        <w:t>MECLİS KARAR ÖZETLERİ</w:t>
      </w:r>
    </w:p>
    <w:p w:rsidR="00D573AF" w:rsidRDefault="00D573AF" w:rsidP="00D573AF">
      <w:pPr>
        <w:jc w:val="center"/>
        <w:rPr>
          <w:b/>
        </w:rPr>
      </w:pPr>
    </w:p>
    <w:p w:rsidR="00D573AF" w:rsidRDefault="00D573AF" w:rsidP="00D573AF">
      <w:pPr>
        <w:jc w:val="both"/>
        <w:rPr>
          <w:rFonts w:ascii="Verdana" w:hAnsi="Verdana"/>
        </w:rPr>
      </w:pPr>
      <w:r>
        <w:rPr>
          <w:rFonts w:ascii="Verdana" w:hAnsi="Verdana"/>
        </w:rPr>
        <w:t xml:space="preserve">             Simav Belediye Meclisi Meclis Başkanı Belediye Başkanı Kübra TEKEL AKTULUN, Meclis Üyeleri Mehmet Akif GÖK, Hasan Ali ÖZER, Mehmet GÖRO, Gülbin ÇAYIR, Emre KARAAĞAÇ, Ahmet AYHAN, İbrahim AYDOĞAN, Eşref ASLAN, Raşit KAZAK, </w:t>
      </w:r>
      <w:r w:rsidR="0078763A">
        <w:rPr>
          <w:rFonts w:ascii="Verdana" w:hAnsi="Verdana"/>
        </w:rPr>
        <w:t xml:space="preserve">Hicret KARAMAN </w:t>
      </w:r>
      <w:proofErr w:type="spellStart"/>
      <w:proofErr w:type="gramStart"/>
      <w:r w:rsidR="0078763A">
        <w:rPr>
          <w:rFonts w:ascii="Verdana" w:hAnsi="Verdana"/>
        </w:rPr>
        <w:t>KAYMAK,</w:t>
      </w:r>
      <w:r>
        <w:rPr>
          <w:rFonts w:ascii="Verdana" w:hAnsi="Verdana"/>
        </w:rPr>
        <w:t>Recep</w:t>
      </w:r>
      <w:proofErr w:type="spellEnd"/>
      <w:proofErr w:type="gramEnd"/>
      <w:r>
        <w:rPr>
          <w:rFonts w:ascii="Verdana" w:hAnsi="Verdana"/>
        </w:rPr>
        <w:t xml:space="preserve"> GÜLEÇ, Abdullah Emre ÇETİNER v</w:t>
      </w:r>
      <w:r w:rsidR="0078763A">
        <w:rPr>
          <w:rFonts w:ascii="Verdana" w:hAnsi="Verdana"/>
        </w:rPr>
        <w:t>e Yasin ÖZER’ in iştiraki ile 05.05.2025 Pazartesi günü saat: 20:</w:t>
      </w:r>
      <w:r>
        <w:rPr>
          <w:rFonts w:ascii="Verdana" w:hAnsi="Verdana"/>
        </w:rPr>
        <w:t>30’da toplandı.</w:t>
      </w:r>
    </w:p>
    <w:p w:rsidR="00D573AF" w:rsidRDefault="00D573AF" w:rsidP="00D573AF">
      <w:pPr>
        <w:tabs>
          <w:tab w:val="left" w:pos="2595"/>
        </w:tabs>
        <w:jc w:val="both"/>
        <w:rPr>
          <w:rFonts w:ascii="Verdana" w:hAnsi="Verdana"/>
        </w:rPr>
      </w:pPr>
      <w:r>
        <w:rPr>
          <w:rFonts w:ascii="Verdana" w:hAnsi="Verdana"/>
        </w:rPr>
        <w:tab/>
      </w:r>
    </w:p>
    <w:p w:rsidR="00D573AF" w:rsidRDefault="00D573AF" w:rsidP="00D573AF">
      <w:pPr>
        <w:jc w:val="both"/>
        <w:rPr>
          <w:rFonts w:ascii="Verdana" w:hAnsi="Verdana"/>
        </w:rPr>
      </w:pPr>
    </w:p>
    <w:p w:rsidR="00D573AF" w:rsidRDefault="00D573AF" w:rsidP="00D573AF">
      <w:pPr>
        <w:ind w:firstLine="567"/>
        <w:jc w:val="both"/>
        <w:rPr>
          <w:rFonts w:ascii="Verdana" w:hAnsi="Verdana"/>
        </w:rPr>
      </w:pPr>
      <w:r>
        <w:rPr>
          <w:rFonts w:ascii="Verdana" w:hAnsi="Verdana"/>
        </w:rPr>
        <w:t xml:space="preserve">Gündem Maddelerinin müzakerelerine geçildi. </w:t>
      </w:r>
    </w:p>
    <w:p w:rsidR="009F77A0" w:rsidRPr="009F77A0" w:rsidRDefault="009F77A0" w:rsidP="00D573AF">
      <w:pPr>
        <w:numPr>
          <w:ilvl w:val="0"/>
          <w:numId w:val="2"/>
        </w:numPr>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w:t>
      </w:r>
      <w:r w:rsidRPr="000228BB">
        <w:rPr>
          <w:rFonts w:ascii="Verdana" w:hAnsi="Verdana"/>
          <w:color w:val="000000"/>
        </w:rPr>
        <w:t>Belediyemiz 20</w:t>
      </w:r>
      <w:r>
        <w:rPr>
          <w:rFonts w:ascii="Verdana" w:hAnsi="Verdana"/>
          <w:color w:val="000000"/>
        </w:rPr>
        <w:t>24</w:t>
      </w:r>
      <w:r w:rsidRPr="000228BB">
        <w:rPr>
          <w:rFonts w:ascii="Verdana" w:hAnsi="Verdana"/>
          <w:color w:val="000000"/>
        </w:rPr>
        <w:t xml:space="preserve"> Mali Yılı Gelir-Gider Kesin Hesap cetvelleri ile İdare Taşınır Mal Yönetimi İcmal Cetveli ve İdare Taşınır Mal Yönetim</w:t>
      </w:r>
      <w:r>
        <w:rPr>
          <w:rFonts w:ascii="Verdana" w:hAnsi="Verdana"/>
          <w:color w:val="000000"/>
        </w:rPr>
        <w:t xml:space="preserve">i Ayrıntılı Hesap Cetvellerinin </w:t>
      </w:r>
      <w:r>
        <w:rPr>
          <w:rFonts w:ascii="Verdana" w:hAnsi="Verdana"/>
          <w:bCs/>
        </w:rPr>
        <w:t>Plan Bütçe Komisyonun</w:t>
      </w:r>
      <w:r w:rsidR="001A0DE3">
        <w:rPr>
          <w:rFonts w:ascii="Verdana" w:hAnsi="Verdana"/>
          <w:bCs/>
        </w:rPr>
        <w:t>a havale edilerek saat 21:00’ de</w:t>
      </w:r>
      <w:r>
        <w:rPr>
          <w:rFonts w:ascii="Verdana" w:hAnsi="Verdana"/>
          <w:bCs/>
        </w:rPr>
        <w:t xml:space="preserve"> yapılacak olan 2. oturumda tekrar görüşülmesine</w:t>
      </w:r>
      <w:r>
        <w:rPr>
          <w:rFonts w:ascii="Verdana" w:hAnsi="Verdana"/>
          <w:bCs/>
          <w:color w:val="000000"/>
        </w:rPr>
        <w:t xml:space="preserve"> oybirliği ile karar verildi.</w:t>
      </w:r>
    </w:p>
    <w:p w:rsidR="009F77A0" w:rsidRPr="009F77A0" w:rsidRDefault="009F77A0" w:rsidP="009F77A0">
      <w:pPr>
        <w:numPr>
          <w:ilvl w:val="0"/>
          <w:numId w:val="2"/>
        </w:numPr>
        <w:ind w:left="0" w:firstLine="540"/>
        <w:jc w:val="both"/>
        <w:rPr>
          <w:rFonts w:ascii="Verdana" w:hAnsi="Verdana"/>
          <w:bCs/>
        </w:rPr>
      </w:pPr>
      <w:r w:rsidRPr="009F77A0">
        <w:rPr>
          <w:rFonts w:ascii="Verdana" w:hAnsi="Verdana"/>
          <w:bCs/>
        </w:rPr>
        <w:t xml:space="preserve">Gündemin 2. Maddesinde yazılı olan </w:t>
      </w:r>
      <w:proofErr w:type="spellStart"/>
      <w:proofErr w:type="gramStart"/>
      <w:r w:rsidRPr="009F77A0">
        <w:rPr>
          <w:rFonts w:ascii="Verdana" w:eastAsia="MS Mincho" w:hAnsi="Verdana"/>
          <w:color w:val="000000"/>
          <w:lang w:eastAsia="ja-JP"/>
        </w:rPr>
        <w:t>Çevre,Şehircilik</w:t>
      </w:r>
      <w:proofErr w:type="spellEnd"/>
      <w:proofErr w:type="gramEnd"/>
      <w:r w:rsidRPr="009F77A0">
        <w:rPr>
          <w:rFonts w:ascii="Verdana" w:eastAsia="MS Mincho" w:hAnsi="Verdana"/>
          <w:color w:val="000000"/>
          <w:lang w:eastAsia="ja-JP"/>
        </w:rPr>
        <w:t xml:space="preserve"> ve İklim Değişikliği Bakanlığından yer altı çöp konteyneri bakımı için verilecek olan 2.000.000-TL hibenin kabulü için 2024/7 </w:t>
      </w:r>
      <w:proofErr w:type="spellStart"/>
      <w:r w:rsidRPr="009F77A0">
        <w:rPr>
          <w:rFonts w:ascii="Verdana" w:eastAsia="MS Mincho" w:hAnsi="Verdana"/>
          <w:color w:val="000000"/>
          <w:lang w:eastAsia="ja-JP"/>
        </w:rPr>
        <w:t>nolu</w:t>
      </w:r>
      <w:proofErr w:type="spellEnd"/>
      <w:r w:rsidRPr="009F77A0">
        <w:rPr>
          <w:rFonts w:ascii="Verdana" w:eastAsia="MS Mincho" w:hAnsi="Verdana"/>
          <w:color w:val="000000"/>
          <w:lang w:eastAsia="ja-JP"/>
        </w:rPr>
        <w:t xml:space="preserve"> genelge kapsamında Belediye Başkanı Kübra TEKEL AKTULUN’ a yetki verilmesine </w:t>
      </w:r>
      <w:r w:rsidRPr="009F77A0">
        <w:rPr>
          <w:rFonts w:ascii="Verdana" w:hAnsi="Verdana"/>
          <w:bCs/>
          <w:color w:val="000000"/>
        </w:rPr>
        <w:t>oybirliği ile karar verildi</w:t>
      </w:r>
    </w:p>
    <w:p w:rsidR="009F77A0" w:rsidRPr="009F77A0" w:rsidRDefault="00D573AF" w:rsidP="009F77A0">
      <w:pPr>
        <w:numPr>
          <w:ilvl w:val="0"/>
          <w:numId w:val="2"/>
        </w:numPr>
        <w:ind w:left="0" w:firstLine="540"/>
        <w:jc w:val="both"/>
        <w:rPr>
          <w:rFonts w:ascii="Verdana" w:hAnsi="Verdana"/>
          <w:bCs/>
        </w:rPr>
      </w:pPr>
      <w:r w:rsidRPr="009F77A0">
        <w:rPr>
          <w:rFonts w:ascii="Verdana" w:hAnsi="Verdana"/>
          <w:bCs/>
        </w:rPr>
        <w:t>Gündemin 3. Maddesinde yazılı olan</w:t>
      </w:r>
      <w:r w:rsidR="009F77A0" w:rsidRPr="009F77A0">
        <w:rPr>
          <w:rFonts w:ascii="Verdana" w:hAnsi="Verdana"/>
          <w:bCs/>
        </w:rPr>
        <w:t xml:space="preserve"> </w:t>
      </w:r>
      <w:proofErr w:type="spellStart"/>
      <w:proofErr w:type="gramStart"/>
      <w:r w:rsidR="009F77A0" w:rsidRPr="009F77A0">
        <w:rPr>
          <w:rFonts w:ascii="Verdana" w:eastAsia="MS Mincho" w:hAnsi="Verdana"/>
          <w:color w:val="000000"/>
          <w:lang w:eastAsia="ja-JP"/>
        </w:rPr>
        <w:t>Çevre,Şehircilik</w:t>
      </w:r>
      <w:proofErr w:type="spellEnd"/>
      <w:proofErr w:type="gramEnd"/>
      <w:r w:rsidR="009F77A0" w:rsidRPr="009F77A0">
        <w:rPr>
          <w:rFonts w:ascii="Verdana" w:eastAsia="MS Mincho" w:hAnsi="Verdana"/>
          <w:color w:val="000000"/>
          <w:lang w:eastAsia="ja-JP"/>
        </w:rPr>
        <w:t xml:space="preserve"> ve İklim Değişikliği Bakanlığından arıtma tesisi revizyonu için verilecek olan 3.000.000-TL hibenin kabulü için 2024/7 </w:t>
      </w:r>
      <w:proofErr w:type="spellStart"/>
      <w:r w:rsidR="009F77A0" w:rsidRPr="009F77A0">
        <w:rPr>
          <w:rFonts w:ascii="Verdana" w:eastAsia="MS Mincho" w:hAnsi="Verdana"/>
          <w:color w:val="000000"/>
          <w:lang w:eastAsia="ja-JP"/>
        </w:rPr>
        <w:t>nolu</w:t>
      </w:r>
      <w:proofErr w:type="spellEnd"/>
      <w:r w:rsidR="009F77A0" w:rsidRPr="009F77A0">
        <w:rPr>
          <w:rFonts w:ascii="Verdana" w:eastAsia="MS Mincho" w:hAnsi="Verdana"/>
          <w:color w:val="000000"/>
          <w:lang w:eastAsia="ja-JP"/>
        </w:rPr>
        <w:t xml:space="preserve"> genelge kapsamında Belediye Başkanı Kübra TEKEL AKTULUN’ a yetki verilmesine </w:t>
      </w:r>
      <w:r w:rsidR="009F77A0" w:rsidRPr="009F77A0">
        <w:rPr>
          <w:rFonts w:ascii="Verdana" w:hAnsi="Verdana"/>
          <w:bCs/>
          <w:color w:val="000000"/>
        </w:rPr>
        <w:t>oybirliği ile karar verildi.</w:t>
      </w:r>
    </w:p>
    <w:p w:rsidR="009F77A0" w:rsidRPr="009F77A0" w:rsidRDefault="00D573AF" w:rsidP="009F77A0">
      <w:pPr>
        <w:numPr>
          <w:ilvl w:val="0"/>
          <w:numId w:val="2"/>
        </w:numPr>
        <w:ind w:left="0" w:firstLine="540"/>
        <w:jc w:val="both"/>
        <w:rPr>
          <w:rFonts w:ascii="Verdana" w:hAnsi="Verdana"/>
          <w:bCs/>
        </w:rPr>
      </w:pPr>
      <w:r w:rsidRPr="009F77A0">
        <w:rPr>
          <w:rFonts w:ascii="Verdana" w:hAnsi="Verdana"/>
          <w:bCs/>
        </w:rPr>
        <w:t>Gündemin 4. Maddesinde yazılı olan</w:t>
      </w:r>
      <w:r w:rsidR="009F77A0" w:rsidRPr="009F77A0">
        <w:rPr>
          <w:rFonts w:ascii="Verdana" w:hAnsi="Verdana"/>
          <w:bCs/>
        </w:rPr>
        <w:t xml:space="preserve"> </w:t>
      </w:r>
      <w:proofErr w:type="spellStart"/>
      <w:proofErr w:type="gramStart"/>
      <w:r w:rsidR="009F77A0" w:rsidRPr="009F77A0">
        <w:rPr>
          <w:rFonts w:ascii="Verdana" w:eastAsia="MS Mincho" w:hAnsi="Verdana"/>
          <w:color w:val="000000"/>
          <w:lang w:eastAsia="ja-JP"/>
        </w:rPr>
        <w:t>Çevre,Şehircilik</w:t>
      </w:r>
      <w:proofErr w:type="spellEnd"/>
      <w:proofErr w:type="gramEnd"/>
      <w:r w:rsidR="009F77A0" w:rsidRPr="009F77A0">
        <w:rPr>
          <w:rFonts w:ascii="Verdana" w:eastAsia="MS Mincho" w:hAnsi="Verdana"/>
          <w:color w:val="000000"/>
          <w:lang w:eastAsia="ja-JP"/>
        </w:rPr>
        <w:t xml:space="preserve"> ve İklim Değişikliği Bakanlığından Otopark ve Millet Bahçesi için verilecek olan 5.000.000-TL kaynak aktarımı(hibe) kabulü için 2024/7 </w:t>
      </w:r>
      <w:proofErr w:type="spellStart"/>
      <w:r w:rsidR="009F77A0" w:rsidRPr="009F77A0">
        <w:rPr>
          <w:rFonts w:ascii="Verdana" w:eastAsia="MS Mincho" w:hAnsi="Verdana"/>
          <w:color w:val="000000"/>
          <w:lang w:eastAsia="ja-JP"/>
        </w:rPr>
        <w:t>nolu</w:t>
      </w:r>
      <w:proofErr w:type="spellEnd"/>
      <w:r w:rsidR="009F77A0" w:rsidRPr="009F77A0">
        <w:rPr>
          <w:rFonts w:ascii="Verdana" w:eastAsia="MS Mincho" w:hAnsi="Verdana"/>
          <w:color w:val="000000"/>
          <w:lang w:eastAsia="ja-JP"/>
        </w:rPr>
        <w:t xml:space="preserve"> genelge kapsamında Belediye Başkanı Kübra TEKEL AKTULUN’ a yetki verilmesine </w:t>
      </w:r>
      <w:r w:rsidR="009F77A0" w:rsidRPr="009F77A0">
        <w:rPr>
          <w:rFonts w:ascii="Verdana" w:hAnsi="Verdana"/>
          <w:bCs/>
          <w:color w:val="000000"/>
        </w:rPr>
        <w:t>oybirliği ile karar verildi.</w:t>
      </w:r>
    </w:p>
    <w:p w:rsidR="009F77A0" w:rsidRPr="009F77A0" w:rsidRDefault="00D573AF" w:rsidP="00D573AF">
      <w:pPr>
        <w:numPr>
          <w:ilvl w:val="0"/>
          <w:numId w:val="2"/>
        </w:numPr>
        <w:ind w:left="0" w:firstLine="540"/>
        <w:jc w:val="both"/>
      </w:pPr>
      <w:r>
        <w:rPr>
          <w:rFonts w:ascii="Verdana" w:hAnsi="Verdana"/>
        </w:rPr>
        <w:t>Gündemin 5</w:t>
      </w:r>
      <w:r w:rsidR="009F77A0">
        <w:rPr>
          <w:rFonts w:ascii="Verdana" w:hAnsi="Verdana"/>
        </w:rPr>
        <w:t>.</w:t>
      </w:r>
      <w:r>
        <w:rPr>
          <w:rFonts w:ascii="Verdana" w:hAnsi="Verdana"/>
        </w:rPr>
        <w:t xml:space="preserve"> Maddesinde yazılı olan </w:t>
      </w:r>
      <w:proofErr w:type="spellStart"/>
      <w:proofErr w:type="gramStart"/>
      <w:r w:rsidR="009F77A0" w:rsidRPr="009F77A0">
        <w:rPr>
          <w:rFonts w:ascii="Verdana" w:eastAsia="MS Mincho" w:hAnsi="Verdana"/>
          <w:color w:val="000000"/>
          <w:lang w:eastAsia="ja-JP"/>
        </w:rPr>
        <w:t>Çevre,Şehircilik</w:t>
      </w:r>
      <w:proofErr w:type="spellEnd"/>
      <w:proofErr w:type="gramEnd"/>
      <w:r w:rsidR="009F77A0" w:rsidRPr="009F77A0">
        <w:rPr>
          <w:rFonts w:ascii="Verdana" w:eastAsia="MS Mincho" w:hAnsi="Verdana"/>
          <w:color w:val="000000"/>
          <w:lang w:eastAsia="ja-JP"/>
        </w:rPr>
        <w:t xml:space="preserve"> ve İklim Değişikliği Bakanlığından cephe </w:t>
      </w:r>
      <w:proofErr w:type="spellStart"/>
      <w:r w:rsidR="009F77A0" w:rsidRPr="009F77A0">
        <w:rPr>
          <w:rFonts w:ascii="Verdana" w:eastAsia="MS Mincho" w:hAnsi="Verdana"/>
          <w:color w:val="000000"/>
          <w:lang w:eastAsia="ja-JP"/>
        </w:rPr>
        <w:t>sağlıklaştırılması</w:t>
      </w:r>
      <w:proofErr w:type="spellEnd"/>
      <w:r w:rsidR="009F77A0" w:rsidRPr="009F77A0">
        <w:rPr>
          <w:rFonts w:ascii="Verdana" w:eastAsia="MS Mincho" w:hAnsi="Verdana"/>
          <w:color w:val="000000"/>
          <w:lang w:eastAsia="ja-JP"/>
        </w:rPr>
        <w:t xml:space="preserve"> için verilecek olan 5.000.000-TL hibenin kabulü için 2024/7 </w:t>
      </w:r>
      <w:proofErr w:type="spellStart"/>
      <w:r w:rsidR="009F77A0" w:rsidRPr="009F77A0">
        <w:rPr>
          <w:rFonts w:ascii="Verdana" w:eastAsia="MS Mincho" w:hAnsi="Verdana"/>
          <w:color w:val="000000"/>
          <w:lang w:eastAsia="ja-JP"/>
        </w:rPr>
        <w:t>nolu</w:t>
      </w:r>
      <w:proofErr w:type="spellEnd"/>
      <w:r w:rsidR="009F77A0" w:rsidRPr="009F77A0">
        <w:rPr>
          <w:rFonts w:ascii="Verdana" w:eastAsia="MS Mincho" w:hAnsi="Verdana"/>
          <w:color w:val="000000"/>
          <w:lang w:eastAsia="ja-JP"/>
        </w:rPr>
        <w:t xml:space="preserve"> genelge kapsamında Belediye Başkanı Kübra TEKEL AKTULUN’ a yetki verilmesine </w:t>
      </w:r>
      <w:r w:rsidR="009F77A0" w:rsidRPr="009F77A0">
        <w:rPr>
          <w:rFonts w:ascii="Verdana" w:hAnsi="Verdana"/>
          <w:bCs/>
          <w:color w:val="000000"/>
        </w:rPr>
        <w:t>oybirliği ile karar verildi.</w:t>
      </w:r>
    </w:p>
    <w:p w:rsidR="009F77A0" w:rsidRPr="00C97A85" w:rsidRDefault="009F77A0" w:rsidP="009F77A0">
      <w:pPr>
        <w:numPr>
          <w:ilvl w:val="0"/>
          <w:numId w:val="2"/>
        </w:numPr>
        <w:ind w:left="0" w:firstLine="540"/>
        <w:jc w:val="both"/>
      </w:pPr>
      <w:r>
        <w:rPr>
          <w:rFonts w:ascii="Verdana" w:hAnsi="Verdana"/>
        </w:rPr>
        <w:t xml:space="preserve">Gündemin 6. Maddesinde yazılı olan </w:t>
      </w:r>
      <w:proofErr w:type="spellStart"/>
      <w:r w:rsidR="00C97A85">
        <w:rPr>
          <w:rFonts w:ascii="Verdana" w:hAnsi="Verdana"/>
          <w:bCs/>
          <w:color w:val="000000"/>
        </w:rPr>
        <w:t>Kayalıdere</w:t>
      </w:r>
      <w:proofErr w:type="spellEnd"/>
      <w:r w:rsidR="00C97A85">
        <w:rPr>
          <w:rFonts w:ascii="Verdana" w:hAnsi="Verdana"/>
          <w:bCs/>
          <w:color w:val="000000"/>
        </w:rPr>
        <w:t xml:space="preserve"> Köyü Muhtarlığının emlak işlerinin belediyemize bağlanmasına oybirliği ile karar verildi.</w:t>
      </w:r>
    </w:p>
    <w:p w:rsidR="00C97A85" w:rsidRPr="00C97A85" w:rsidRDefault="00C97A85" w:rsidP="00C97A85">
      <w:pPr>
        <w:numPr>
          <w:ilvl w:val="0"/>
          <w:numId w:val="2"/>
        </w:numPr>
        <w:ind w:left="0" w:firstLine="540"/>
        <w:jc w:val="both"/>
        <w:rPr>
          <w:rFonts w:ascii="Verdana" w:hAnsi="Verdana"/>
        </w:rPr>
      </w:pPr>
      <w:r w:rsidRPr="00C97A85">
        <w:rPr>
          <w:rFonts w:ascii="Verdana" w:hAnsi="Verdana"/>
        </w:rPr>
        <w:t xml:space="preserve">Gündemin 7. Maddesinde yazılı olan </w:t>
      </w:r>
      <w:r w:rsidRPr="00C97A85">
        <w:rPr>
          <w:rFonts w:ascii="Verdana" w:eastAsia="MS Mincho" w:hAnsi="Verdana"/>
          <w:color w:val="000000"/>
          <w:lang w:eastAsia="ja-JP"/>
        </w:rPr>
        <w:t xml:space="preserve">Türkiye Belediyeler Birliği Başkanlığı Avrupa Bölgeler Komitesi(ABBK) bünyesinde faaliyet gösteren Türkiye Çalışma Grubunun Birlik tarafından yürütüldüğü </w:t>
      </w:r>
      <w:proofErr w:type="spellStart"/>
      <w:r w:rsidRPr="00C97A85">
        <w:rPr>
          <w:rFonts w:ascii="Verdana" w:eastAsia="MS Mincho" w:hAnsi="Verdana"/>
          <w:color w:val="000000"/>
          <w:lang w:eastAsia="ja-JP"/>
        </w:rPr>
        <w:t>TÇG’nin</w:t>
      </w:r>
      <w:proofErr w:type="spellEnd"/>
      <w:r w:rsidRPr="00C97A85">
        <w:rPr>
          <w:rFonts w:ascii="Verdana" w:eastAsia="MS Mincho" w:hAnsi="Verdana"/>
          <w:color w:val="000000"/>
          <w:lang w:eastAsia="ja-JP"/>
        </w:rPr>
        <w:t xml:space="preserve"> 32. Toplantısı ve AB Genişleme Günü etkinlikleri kapsamında Brüksel’de gerçekleşt</w:t>
      </w:r>
      <w:r w:rsidR="001A0DE3">
        <w:rPr>
          <w:rFonts w:ascii="Verdana" w:eastAsia="MS Mincho" w:hAnsi="Verdana"/>
          <w:color w:val="000000"/>
          <w:lang w:eastAsia="ja-JP"/>
        </w:rPr>
        <w:t xml:space="preserve">irilecek programa katılım için, </w:t>
      </w:r>
      <w:proofErr w:type="spellStart"/>
      <w:proofErr w:type="gramStart"/>
      <w:r w:rsidRPr="00C97A85">
        <w:rPr>
          <w:rFonts w:ascii="Verdana" w:eastAsia="MS Mincho" w:hAnsi="Verdana"/>
          <w:color w:val="000000"/>
          <w:lang w:eastAsia="ja-JP"/>
        </w:rPr>
        <w:t>Çevre,Şehircilik</w:t>
      </w:r>
      <w:proofErr w:type="spellEnd"/>
      <w:proofErr w:type="gramEnd"/>
      <w:r w:rsidRPr="00C97A85">
        <w:rPr>
          <w:rFonts w:ascii="Verdana" w:eastAsia="MS Mincho" w:hAnsi="Verdana"/>
          <w:color w:val="000000"/>
          <w:lang w:eastAsia="ja-JP"/>
        </w:rPr>
        <w:t xml:space="preserve"> ve İklim Değişikliği Bakanlığı’nın 2021/6 </w:t>
      </w:r>
      <w:proofErr w:type="spellStart"/>
      <w:r w:rsidRPr="00C97A85">
        <w:rPr>
          <w:rFonts w:ascii="Verdana" w:eastAsia="MS Mincho" w:hAnsi="Verdana"/>
          <w:color w:val="000000"/>
          <w:lang w:eastAsia="ja-JP"/>
        </w:rPr>
        <w:t>nolu</w:t>
      </w:r>
      <w:proofErr w:type="spellEnd"/>
      <w:r w:rsidRPr="00C97A85">
        <w:rPr>
          <w:rFonts w:ascii="Verdana" w:eastAsia="MS Mincho" w:hAnsi="Verdana"/>
          <w:color w:val="000000"/>
          <w:lang w:eastAsia="ja-JP"/>
        </w:rPr>
        <w:t xml:space="preserve"> Genelgesi kapsamında Belediye Başkanı Kübra TEKEL AKTULUN’ un görevlendirilmesine </w:t>
      </w:r>
      <w:r w:rsidRPr="00C97A85">
        <w:rPr>
          <w:rFonts w:ascii="Verdana" w:hAnsi="Verdana"/>
          <w:bCs/>
          <w:color w:val="000000"/>
        </w:rPr>
        <w:t>oybirliği ile karar verildi.</w:t>
      </w:r>
    </w:p>
    <w:p w:rsidR="00C97A85" w:rsidRPr="00C97A85" w:rsidRDefault="00C97A85" w:rsidP="00C97A85">
      <w:pPr>
        <w:numPr>
          <w:ilvl w:val="0"/>
          <w:numId w:val="2"/>
        </w:numPr>
        <w:ind w:left="0" w:firstLine="540"/>
        <w:jc w:val="both"/>
        <w:rPr>
          <w:rFonts w:ascii="Verdana" w:hAnsi="Verdana"/>
        </w:rPr>
      </w:pPr>
      <w:r w:rsidRPr="00C97A85">
        <w:rPr>
          <w:rFonts w:ascii="Verdana" w:hAnsi="Verdana"/>
        </w:rPr>
        <w:t>Gündem</w:t>
      </w:r>
      <w:r>
        <w:rPr>
          <w:rFonts w:ascii="Verdana" w:hAnsi="Verdana"/>
        </w:rPr>
        <w:t>in 8</w:t>
      </w:r>
      <w:r w:rsidRPr="00C97A85">
        <w:rPr>
          <w:rFonts w:ascii="Verdana" w:hAnsi="Verdana"/>
        </w:rPr>
        <w:t>. Maddesinde yazılı olan</w:t>
      </w:r>
      <w:r>
        <w:rPr>
          <w:rFonts w:ascii="Verdana" w:hAnsi="Verdana"/>
        </w:rPr>
        <w:t xml:space="preserve"> </w:t>
      </w:r>
      <w:r w:rsidRPr="00C97A85">
        <w:rPr>
          <w:rFonts w:ascii="Verdana" w:eastAsiaTheme="minorHAnsi" w:hAnsi="Verdana"/>
          <w:color w:val="000000"/>
          <w:lang w:eastAsia="en-US"/>
        </w:rPr>
        <w:t xml:space="preserve">2025 </w:t>
      </w:r>
      <w:r w:rsidR="001A0DE3">
        <w:rPr>
          <w:rFonts w:ascii="Verdana" w:eastAsiaTheme="minorHAnsi" w:hAnsi="Verdana"/>
          <w:color w:val="000000"/>
          <w:lang w:eastAsia="en-US"/>
        </w:rPr>
        <w:t xml:space="preserve">Mali Yılı Gelir Tarifesinde yer alan Fen İşleri Müdürlüğü </w:t>
      </w:r>
      <w:r w:rsidR="003638C9">
        <w:rPr>
          <w:rFonts w:ascii="Verdana" w:eastAsiaTheme="minorHAnsi" w:hAnsi="Verdana"/>
          <w:color w:val="000000"/>
          <w:lang w:eastAsia="en-US"/>
        </w:rPr>
        <w:t xml:space="preserve">ile Su İşleri Müdürlüğü </w:t>
      </w:r>
      <w:r w:rsidR="001A0DE3">
        <w:rPr>
          <w:rFonts w:ascii="Verdana" w:eastAsiaTheme="minorHAnsi" w:hAnsi="Verdana"/>
          <w:color w:val="000000"/>
          <w:lang w:eastAsia="en-US"/>
        </w:rPr>
        <w:t xml:space="preserve">Hizmetleri gelir kalemlerinin güncellenmesine ve </w:t>
      </w:r>
      <w:r w:rsidRPr="00C97A85">
        <w:rPr>
          <w:rFonts w:ascii="Verdana" w:eastAsiaTheme="minorHAnsi" w:hAnsi="Verdana"/>
          <w:lang w:eastAsia="en-US"/>
        </w:rPr>
        <w:t>2025 Mali Yılı Gelir Tarifesinin ilgili yerine işlenmesine ve 05.05.2025 tarihinden itibaren uygulanmasına</w:t>
      </w:r>
      <w:r w:rsidRPr="00C97A85">
        <w:rPr>
          <w:rFonts w:ascii="Verdana" w:hAnsi="Verdana"/>
          <w:color w:val="000000"/>
        </w:rPr>
        <w:t xml:space="preserve"> </w:t>
      </w:r>
      <w:r w:rsidRPr="00C97A85">
        <w:rPr>
          <w:rFonts w:ascii="Verdana" w:hAnsi="Verdana"/>
        </w:rPr>
        <w:t>oybirliği ile karar verildi</w:t>
      </w:r>
      <w:r>
        <w:rPr>
          <w:rFonts w:ascii="Verdana" w:hAnsi="Verdana"/>
        </w:rPr>
        <w:t>.</w:t>
      </w:r>
    </w:p>
    <w:p w:rsidR="00C97A85" w:rsidRDefault="00C97A85" w:rsidP="00C97A85">
      <w:pPr>
        <w:numPr>
          <w:ilvl w:val="0"/>
          <w:numId w:val="2"/>
        </w:numPr>
        <w:ind w:left="0" w:firstLine="540"/>
        <w:jc w:val="both"/>
        <w:rPr>
          <w:rFonts w:ascii="Verdana" w:hAnsi="Verdana"/>
        </w:rPr>
      </w:pPr>
      <w:r w:rsidRPr="00C97A85">
        <w:rPr>
          <w:rFonts w:ascii="Verdana" w:hAnsi="Verdana"/>
        </w:rPr>
        <w:t>Gündem</w:t>
      </w:r>
      <w:r>
        <w:rPr>
          <w:rFonts w:ascii="Verdana" w:hAnsi="Verdana"/>
        </w:rPr>
        <w:t>in 9</w:t>
      </w:r>
      <w:r w:rsidRPr="00C97A85">
        <w:rPr>
          <w:rFonts w:ascii="Verdana" w:hAnsi="Verdana"/>
        </w:rPr>
        <w:t>. Maddesinde yazılı olan</w:t>
      </w:r>
      <w:r>
        <w:rPr>
          <w:rFonts w:ascii="Verdana" w:hAnsi="Verdana"/>
        </w:rPr>
        <w:t xml:space="preserve"> </w:t>
      </w:r>
      <w:r w:rsidRPr="00AC653D">
        <w:rPr>
          <w:rFonts w:ascii="Verdana" w:hAnsi="Verdana"/>
          <w:color w:val="000000"/>
          <w:lang w:val="x-none"/>
        </w:rPr>
        <w:t>5393 Sayılı Belediye Kanununun</w:t>
      </w:r>
      <w:r w:rsidRPr="00AC653D">
        <w:rPr>
          <w:rFonts w:ascii="Verdana" w:hAnsi="Verdana"/>
          <w:color w:val="000000"/>
        </w:rPr>
        <w:t xml:space="preserve"> 18.maddesinin (e) bendi gereğince Belediyemizce kiraya verilen taşınmazların 10 yıla kadar 2886 Sayılı Devlet İhale Kanunu hük</w:t>
      </w:r>
      <w:r w:rsidR="00AC653D" w:rsidRPr="00AC653D">
        <w:rPr>
          <w:rFonts w:ascii="Verdana" w:hAnsi="Verdana"/>
          <w:color w:val="000000"/>
        </w:rPr>
        <w:t xml:space="preserve">ümlerine göre kiraya verilmesine, </w:t>
      </w:r>
      <w:r w:rsidR="00AC653D" w:rsidRPr="00AC653D">
        <w:rPr>
          <w:rFonts w:ascii="Verdana" w:eastAsiaTheme="minorHAnsi" w:hAnsi="Verdana"/>
          <w:color w:val="000000"/>
          <w:lang w:eastAsia="en-US"/>
        </w:rPr>
        <w:t xml:space="preserve">kira şartlarının belirlenmesi ve ihale yapılması için Belediye Encümenine yetki verilmesine </w:t>
      </w:r>
      <w:r w:rsidR="00AC653D" w:rsidRPr="00AC653D">
        <w:rPr>
          <w:rFonts w:ascii="Verdana" w:hAnsi="Verdana"/>
        </w:rPr>
        <w:t>oybirliği ile karar verildi.</w:t>
      </w:r>
    </w:p>
    <w:p w:rsidR="00AC653D" w:rsidRDefault="00AC653D" w:rsidP="00AC653D">
      <w:pPr>
        <w:autoSpaceDE w:val="0"/>
        <w:autoSpaceDN w:val="0"/>
        <w:adjustRightInd w:val="0"/>
        <w:ind w:firstLine="426"/>
        <w:jc w:val="both"/>
        <w:rPr>
          <w:rFonts w:ascii="Verdana" w:eastAsiaTheme="minorHAnsi" w:hAnsi="Verdana"/>
          <w:color w:val="000000"/>
          <w:lang w:eastAsia="en-US"/>
        </w:rPr>
      </w:pPr>
      <w:r w:rsidRPr="00AC653D">
        <w:rPr>
          <w:b/>
        </w:rPr>
        <w:lastRenderedPageBreak/>
        <w:t>10)</w:t>
      </w:r>
      <w:r>
        <w:rPr>
          <w:rFonts w:ascii="Verdana" w:hAnsi="Verdana"/>
        </w:rPr>
        <w:t xml:space="preserve"> </w:t>
      </w:r>
      <w:r w:rsidRPr="00AC653D">
        <w:rPr>
          <w:rFonts w:ascii="Verdana" w:hAnsi="Verdana"/>
        </w:rPr>
        <w:t xml:space="preserve">Gündemin 10. Maddesinde yazılı olan   </w:t>
      </w:r>
      <w:r w:rsidRPr="00AC653D">
        <w:rPr>
          <w:rFonts w:ascii="Verdana" w:eastAsia="MS Mincho" w:hAnsi="Verdana"/>
          <w:color w:val="000000"/>
          <w:lang w:val="x-none" w:eastAsia="ja-JP"/>
        </w:rPr>
        <w:t>5393 Sayılı Belediye Kanununun 18.maddesinin (d) bendi ve 68.maddesi gereğince</w:t>
      </w:r>
      <w:r w:rsidRPr="00AC653D">
        <w:rPr>
          <w:rFonts w:ascii="Verdana" w:eastAsia="MS Mincho" w:hAnsi="Verdana"/>
          <w:color w:val="000000"/>
          <w:lang w:eastAsia="ja-JP"/>
        </w:rPr>
        <w:t xml:space="preserve"> </w:t>
      </w:r>
      <w:r w:rsidRPr="00AC653D">
        <w:rPr>
          <w:rFonts w:ascii="Verdana" w:eastAsiaTheme="minorHAnsi" w:hAnsi="Verdana"/>
          <w:color w:val="000000"/>
          <w:lang w:eastAsia="en-US"/>
        </w:rPr>
        <w:t xml:space="preserve">Dört Eylül Mahallesi Azerbaycan Caddesi Prestij Cadde yapımı için kredi şartları uygun bulunan özel bankalar veya İller Bankası A.Ş.’ </w:t>
      </w:r>
      <w:proofErr w:type="spellStart"/>
      <w:r w:rsidRPr="00AC653D">
        <w:rPr>
          <w:rFonts w:ascii="Verdana" w:eastAsiaTheme="minorHAnsi" w:hAnsi="Verdana"/>
          <w:color w:val="000000"/>
          <w:lang w:eastAsia="en-US"/>
        </w:rPr>
        <w:t>nden</w:t>
      </w:r>
      <w:proofErr w:type="spellEnd"/>
      <w:r w:rsidRPr="00AC653D">
        <w:rPr>
          <w:rFonts w:ascii="Verdana" w:eastAsiaTheme="minorHAnsi" w:hAnsi="Verdana"/>
          <w:color w:val="000000"/>
          <w:lang w:eastAsia="en-US"/>
        </w:rPr>
        <w:t xml:space="preserve"> 18.120.000,00-TL kredi kullanılmasına ve istenmesi halinde teminat verilmesine,</w:t>
      </w:r>
      <w:r>
        <w:rPr>
          <w:rFonts w:ascii="Verdana" w:eastAsiaTheme="minorHAnsi" w:hAnsi="Verdana"/>
          <w:color w:val="000000"/>
          <w:lang w:eastAsia="en-US"/>
        </w:rPr>
        <w:t xml:space="preserve"> </w:t>
      </w:r>
      <w:r w:rsidRPr="00AC653D">
        <w:rPr>
          <w:rFonts w:ascii="Verdana" w:eastAsiaTheme="minorHAnsi" w:hAnsi="Verdana"/>
          <w:color w:val="000000"/>
          <w:lang w:eastAsia="en-US"/>
        </w:rPr>
        <w:t xml:space="preserve">(Hicret KARAMAN </w:t>
      </w:r>
      <w:proofErr w:type="spellStart"/>
      <w:proofErr w:type="gramStart"/>
      <w:r w:rsidRPr="00AC653D">
        <w:rPr>
          <w:rFonts w:ascii="Verdana" w:eastAsiaTheme="minorHAnsi" w:hAnsi="Verdana"/>
          <w:color w:val="000000"/>
          <w:lang w:eastAsia="en-US"/>
        </w:rPr>
        <w:t>KAYMAK,Recep</w:t>
      </w:r>
      <w:proofErr w:type="spellEnd"/>
      <w:proofErr w:type="gramEnd"/>
      <w:r w:rsidRPr="00AC653D">
        <w:rPr>
          <w:rFonts w:ascii="Verdana" w:eastAsiaTheme="minorHAnsi" w:hAnsi="Verdana"/>
          <w:color w:val="000000"/>
          <w:lang w:eastAsia="en-US"/>
        </w:rPr>
        <w:t xml:space="preserve"> GÜLEÇ, Abdullah Emre ÇETİNER ve Yasin ÖZER' in ret oyu ile) oyçokluğu ile karar verildi.</w:t>
      </w:r>
    </w:p>
    <w:p w:rsidR="00AC653D" w:rsidRDefault="00AC653D" w:rsidP="00AC653D">
      <w:pPr>
        <w:autoSpaceDE w:val="0"/>
        <w:autoSpaceDN w:val="0"/>
        <w:adjustRightInd w:val="0"/>
        <w:ind w:firstLine="426"/>
        <w:jc w:val="both"/>
        <w:rPr>
          <w:rFonts w:ascii="Verdana" w:eastAsiaTheme="minorHAnsi" w:hAnsi="Verdana"/>
          <w:color w:val="000000"/>
          <w:lang w:eastAsia="en-US"/>
        </w:rPr>
      </w:pPr>
      <w:r w:rsidRPr="00AC653D">
        <w:rPr>
          <w:rFonts w:eastAsiaTheme="minorHAnsi"/>
          <w:b/>
          <w:color w:val="000000"/>
          <w:lang w:eastAsia="en-US"/>
        </w:rPr>
        <w:t xml:space="preserve">11) </w:t>
      </w:r>
      <w:r w:rsidRPr="00AC653D">
        <w:rPr>
          <w:rFonts w:ascii="Verdana" w:hAnsi="Verdana"/>
        </w:rPr>
        <w:t>Gündem</w:t>
      </w:r>
      <w:r>
        <w:rPr>
          <w:rFonts w:ascii="Verdana" w:hAnsi="Verdana"/>
        </w:rPr>
        <w:t>in 11</w:t>
      </w:r>
      <w:r w:rsidRPr="00AC653D">
        <w:rPr>
          <w:rFonts w:ascii="Verdana" w:hAnsi="Verdana"/>
        </w:rPr>
        <w:t xml:space="preserve">. Maddesinde yazılı olan  5393 Sayılı Belediye Kanununun 18. Maddesinin (d) bendi ve 68. Maddesi gereğince içme suyu hattında kullanılan asbestli boruların ekonomik ömrü tamamlanmış olduğundan içme suyu borusu alımı için İller Bankası A.Ş veya özel bankalardan 15.500.000,00-TL </w:t>
      </w:r>
      <w:r w:rsidRPr="00AC653D">
        <w:rPr>
          <w:rFonts w:ascii="Verdana" w:eastAsiaTheme="minorHAnsi" w:hAnsi="Verdana"/>
          <w:color w:val="000000"/>
          <w:lang w:eastAsia="en-US"/>
        </w:rPr>
        <w:t xml:space="preserve">kredi kullanılmasına ve istenmesi halinde teminat verilmesine, (Hicret KARAMAN </w:t>
      </w:r>
      <w:proofErr w:type="spellStart"/>
      <w:proofErr w:type="gramStart"/>
      <w:r w:rsidRPr="00AC653D">
        <w:rPr>
          <w:rFonts w:ascii="Verdana" w:eastAsiaTheme="minorHAnsi" w:hAnsi="Verdana"/>
          <w:color w:val="000000"/>
          <w:lang w:eastAsia="en-US"/>
        </w:rPr>
        <w:t>KAYMAK,Recep</w:t>
      </w:r>
      <w:proofErr w:type="spellEnd"/>
      <w:proofErr w:type="gramEnd"/>
      <w:r w:rsidRPr="00AC653D">
        <w:rPr>
          <w:rFonts w:ascii="Verdana" w:eastAsiaTheme="minorHAnsi" w:hAnsi="Verdana"/>
          <w:color w:val="000000"/>
          <w:lang w:eastAsia="en-US"/>
        </w:rPr>
        <w:t xml:space="preserve"> GÜLEÇ, Abdullah Emre ÇETİNER ve Yasin ÖZER' in ret oyu ile) oyçokluğu ile karar verildi.</w:t>
      </w:r>
    </w:p>
    <w:p w:rsidR="00AC653D" w:rsidRDefault="00AC653D" w:rsidP="00AC653D">
      <w:pPr>
        <w:autoSpaceDE w:val="0"/>
        <w:autoSpaceDN w:val="0"/>
        <w:adjustRightInd w:val="0"/>
        <w:ind w:firstLine="426"/>
        <w:jc w:val="both"/>
        <w:rPr>
          <w:rFonts w:ascii="Verdana" w:eastAsiaTheme="minorHAnsi" w:hAnsi="Verdana"/>
          <w:color w:val="000000"/>
          <w:lang w:eastAsia="en-US"/>
        </w:rPr>
      </w:pPr>
      <w:r w:rsidRPr="00AC653D">
        <w:rPr>
          <w:rFonts w:eastAsiaTheme="minorHAnsi"/>
          <w:b/>
          <w:color w:val="000000"/>
          <w:lang w:eastAsia="en-US"/>
        </w:rPr>
        <w:t>12)</w:t>
      </w:r>
      <w:r>
        <w:rPr>
          <w:rFonts w:eastAsiaTheme="minorHAnsi"/>
          <w:b/>
          <w:color w:val="000000"/>
          <w:lang w:eastAsia="en-US"/>
        </w:rPr>
        <w:t xml:space="preserve"> </w:t>
      </w:r>
      <w:r w:rsidRPr="00AC653D">
        <w:rPr>
          <w:rFonts w:ascii="Verdana" w:hAnsi="Verdana"/>
        </w:rPr>
        <w:t>Gündem</w:t>
      </w:r>
      <w:r>
        <w:rPr>
          <w:rFonts w:ascii="Verdana" w:hAnsi="Verdana"/>
        </w:rPr>
        <w:t>in 12</w:t>
      </w:r>
      <w:r w:rsidRPr="00AC653D">
        <w:rPr>
          <w:rFonts w:ascii="Verdana" w:hAnsi="Verdana"/>
        </w:rPr>
        <w:t>. Maddesinde yazılı olan</w:t>
      </w:r>
      <w:r>
        <w:rPr>
          <w:rFonts w:ascii="Verdana" w:hAnsi="Verdana"/>
        </w:rPr>
        <w:t xml:space="preserve"> </w:t>
      </w:r>
      <w:r w:rsidRPr="007729EB">
        <w:rPr>
          <w:rFonts w:ascii="Verdana" w:hAnsi="Verdana"/>
        </w:rPr>
        <w:t xml:space="preserve">5393 Sayılı Belediye Kanununun 18. Maddesinin (d) bendi ve 68. Maddesi gereğince </w:t>
      </w:r>
      <w:proofErr w:type="spellStart"/>
      <w:r w:rsidRPr="007729EB">
        <w:rPr>
          <w:rFonts w:ascii="Verdana" w:hAnsi="Verdana"/>
        </w:rPr>
        <w:t>atıksu</w:t>
      </w:r>
      <w:proofErr w:type="spellEnd"/>
      <w:r w:rsidRPr="007729EB">
        <w:rPr>
          <w:rFonts w:ascii="Verdana" w:hAnsi="Verdana"/>
        </w:rPr>
        <w:t xml:space="preserve"> arıtma tesisi revizyonu ve malzeme alımı için İller Bankası A.Ş veya özel bankalardan 7.000.000,00-TL </w:t>
      </w:r>
      <w:r w:rsidRPr="007729EB">
        <w:rPr>
          <w:rFonts w:ascii="Verdana" w:eastAsiaTheme="minorHAnsi" w:hAnsi="Verdana"/>
          <w:color w:val="000000"/>
          <w:lang w:eastAsia="en-US"/>
        </w:rPr>
        <w:t xml:space="preserve">kredi kullanılmasına ve istenmesi halinde teminat verilmesine, (Hicret KARAMAN </w:t>
      </w:r>
      <w:proofErr w:type="spellStart"/>
      <w:proofErr w:type="gramStart"/>
      <w:r w:rsidRPr="007729EB">
        <w:rPr>
          <w:rFonts w:ascii="Verdana" w:eastAsiaTheme="minorHAnsi" w:hAnsi="Verdana"/>
          <w:color w:val="000000"/>
          <w:lang w:eastAsia="en-US"/>
        </w:rPr>
        <w:t>KAYMAK,Recep</w:t>
      </w:r>
      <w:proofErr w:type="spellEnd"/>
      <w:proofErr w:type="gramEnd"/>
      <w:r w:rsidRPr="007729EB">
        <w:rPr>
          <w:rFonts w:ascii="Verdana" w:eastAsiaTheme="minorHAnsi" w:hAnsi="Verdana"/>
          <w:color w:val="000000"/>
          <w:lang w:eastAsia="en-US"/>
        </w:rPr>
        <w:t xml:space="preserve"> GÜLEÇ, Abdullah Emre ÇETİNER ve Yasin ÖZER' in ret oyu ile) oyçokluğu ile karar verildi</w:t>
      </w:r>
      <w:r w:rsidR="007729EB">
        <w:rPr>
          <w:rFonts w:ascii="Verdana" w:eastAsiaTheme="minorHAnsi" w:hAnsi="Verdana"/>
          <w:color w:val="000000"/>
          <w:lang w:eastAsia="en-US"/>
        </w:rPr>
        <w:t>.</w:t>
      </w:r>
    </w:p>
    <w:p w:rsidR="007729EB" w:rsidRDefault="007729EB" w:rsidP="007729EB">
      <w:pPr>
        <w:autoSpaceDE w:val="0"/>
        <w:autoSpaceDN w:val="0"/>
        <w:adjustRightInd w:val="0"/>
        <w:ind w:firstLine="426"/>
        <w:jc w:val="both"/>
        <w:rPr>
          <w:rFonts w:ascii="Verdana" w:eastAsiaTheme="minorHAnsi" w:hAnsi="Verdana"/>
          <w:color w:val="000000"/>
          <w:lang w:eastAsia="en-US"/>
        </w:rPr>
      </w:pPr>
      <w:r w:rsidRPr="007729EB">
        <w:rPr>
          <w:rFonts w:eastAsiaTheme="minorHAnsi"/>
          <w:b/>
          <w:color w:val="000000"/>
          <w:lang w:eastAsia="en-US"/>
        </w:rPr>
        <w:t xml:space="preserve">13) </w:t>
      </w:r>
      <w:r w:rsidRPr="00AC653D">
        <w:rPr>
          <w:rFonts w:ascii="Verdana" w:hAnsi="Verdana"/>
        </w:rPr>
        <w:t>Gündem</w:t>
      </w:r>
      <w:r>
        <w:rPr>
          <w:rFonts w:ascii="Verdana" w:hAnsi="Verdana"/>
        </w:rPr>
        <w:t>in 13</w:t>
      </w:r>
      <w:r w:rsidRPr="00AC653D">
        <w:rPr>
          <w:rFonts w:ascii="Verdana" w:hAnsi="Verdana"/>
        </w:rPr>
        <w:t>. Maddesinde yazılı olan</w:t>
      </w:r>
      <w:r>
        <w:rPr>
          <w:rFonts w:ascii="Verdana" w:hAnsi="Verdana"/>
        </w:rPr>
        <w:t xml:space="preserve"> </w:t>
      </w:r>
      <w:r w:rsidRPr="007729EB">
        <w:rPr>
          <w:rFonts w:ascii="Verdana" w:hAnsi="Verdana"/>
        </w:rPr>
        <w:t xml:space="preserve">5393 Sayılı Belediye Kanununun 18. Maddesinin (d) bendi ve 68. Maddesi gereğince </w:t>
      </w:r>
      <w:proofErr w:type="spellStart"/>
      <w:r w:rsidRPr="007729EB">
        <w:rPr>
          <w:rFonts w:ascii="Verdana" w:hAnsi="Verdana"/>
        </w:rPr>
        <w:t>Av.Hamza</w:t>
      </w:r>
      <w:proofErr w:type="spellEnd"/>
      <w:r w:rsidRPr="007729EB">
        <w:rPr>
          <w:rFonts w:ascii="Verdana" w:hAnsi="Verdana"/>
        </w:rPr>
        <w:t xml:space="preserve"> Dağ Millet Bahçesi ve Yer Altı Otoparkı inşaatı malzeme alımı için İller Bankası A.Ş veya özel bankalardan 27.000.000,00-TL </w:t>
      </w:r>
      <w:r w:rsidRPr="007729EB">
        <w:rPr>
          <w:rFonts w:ascii="Verdana" w:eastAsiaTheme="minorHAnsi" w:hAnsi="Verdana"/>
          <w:color w:val="000000"/>
          <w:lang w:eastAsia="en-US"/>
        </w:rPr>
        <w:t xml:space="preserve">kredi kullanılmasına ve istenmesi halinde teminat verilmesine, (Hicret KARAMAN </w:t>
      </w:r>
      <w:proofErr w:type="spellStart"/>
      <w:proofErr w:type="gramStart"/>
      <w:r w:rsidRPr="007729EB">
        <w:rPr>
          <w:rFonts w:ascii="Verdana" w:eastAsiaTheme="minorHAnsi" w:hAnsi="Verdana"/>
          <w:color w:val="000000"/>
          <w:lang w:eastAsia="en-US"/>
        </w:rPr>
        <w:t>KAYMAK,Recep</w:t>
      </w:r>
      <w:proofErr w:type="spellEnd"/>
      <w:proofErr w:type="gramEnd"/>
      <w:r w:rsidRPr="007729EB">
        <w:rPr>
          <w:rFonts w:ascii="Verdana" w:eastAsiaTheme="minorHAnsi" w:hAnsi="Verdana"/>
          <w:color w:val="000000"/>
          <w:lang w:eastAsia="en-US"/>
        </w:rPr>
        <w:t xml:space="preserve"> GÜLEÇ, Abdullah Emre ÇETİNER ve Yasin ÖZER' in ret oyu ile) oyçokluğu ile karar verildi.</w:t>
      </w:r>
      <w:r>
        <w:rPr>
          <w:rFonts w:ascii="Verdana" w:eastAsiaTheme="minorHAnsi" w:hAnsi="Verdana"/>
          <w:color w:val="000000"/>
          <w:lang w:eastAsia="en-US"/>
        </w:rPr>
        <w:t xml:space="preserve"> </w:t>
      </w:r>
    </w:p>
    <w:p w:rsidR="00BF5DA2" w:rsidRDefault="00BF5DA2" w:rsidP="007729EB">
      <w:pPr>
        <w:autoSpaceDE w:val="0"/>
        <w:autoSpaceDN w:val="0"/>
        <w:adjustRightInd w:val="0"/>
        <w:ind w:firstLine="426"/>
        <w:jc w:val="both"/>
        <w:rPr>
          <w:rFonts w:ascii="Verdana" w:eastAsiaTheme="minorHAnsi" w:hAnsi="Verdana"/>
          <w:color w:val="000000"/>
          <w:lang w:eastAsia="en-US"/>
        </w:rPr>
      </w:pPr>
    </w:p>
    <w:p w:rsidR="00BF5DA2" w:rsidRDefault="00BF5DA2" w:rsidP="00BF5DA2">
      <w:pPr>
        <w:ind w:firstLine="540"/>
        <w:jc w:val="both"/>
        <w:rPr>
          <w:rFonts w:ascii="Verdana" w:hAnsi="Verdana"/>
        </w:rPr>
      </w:pPr>
      <w:r w:rsidRPr="00E40942">
        <w:rPr>
          <w:rFonts w:ascii="Verdana" w:hAnsi="Verdana"/>
          <w:bCs/>
        </w:rPr>
        <w:t xml:space="preserve">Plan Bütçe Komisyonunca hazırlanan raporun görüşülmesi için </w:t>
      </w:r>
      <w:r w:rsidRPr="00E40942">
        <w:rPr>
          <w:rFonts w:ascii="Verdana" w:hAnsi="Verdana"/>
        </w:rPr>
        <w:t xml:space="preserve">Meclis Başkanı Belediye Başkanı  </w:t>
      </w:r>
      <w:r>
        <w:rPr>
          <w:rFonts w:ascii="Verdana" w:hAnsi="Verdana"/>
        </w:rPr>
        <w:t xml:space="preserve">Kübra TEKEL AKTULUN, Meclis Üyeleri Mehmet Akif GÖK, Hasan Ali </w:t>
      </w:r>
      <w:proofErr w:type="spellStart"/>
      <w:proofErr w:type="gramStart"/>
      <w:r>
        <w:rPr>
          <w:rFonts w:ascii="Verdana" w:hAnsi="Verdana"/>
        </w:rPr>
        <w:t>ÖZER,Mehmet</w:t>
      </w:r>
      <w:proofErr w:type="spellEnd"/>
      <w:proofErr w:type="gramEnd"/>
      <w:r>
        <w:rPr>
          <w:rFonts w:ascii="Verdana" w:hAnsi="Verdana"/>
        </w:rPr>
        <w:t xml:space="preserve"> </w:t>
      </w:r>
      <w:proofErr w:type="spellStart"/>
      <w:r>
        <w:rPr>
          <w:rFonts w:ascii="Verdana" w:hAnsi="Verdana"/>
        </w:rPr>
        <w:t>GÖRO,Gülbin</w:t>
      </w:r>
      <w:proofErr w:type="spellEnd"/>
      <w:r>
        <w:rPr>
          <w:rFonts w:ascii="Verdana" w:hAnsi="Verdana"/>
        </w:rPr>
        <w:t xml:space="preserve"> ÇAYIR, Emre KARAAĞAÇ, Ahmet AYHAN, İbrahim AYDOĞAN, Eşref ASLAN, Raşit KAZAK, Hicret KARAMAN KAYMAK, Recep </w:t>
      </w:r>
      <w:proofErr w:type="spellStart"/>
      <w:r>
        <w:rPr>
          <w:rFonts w:ascii="Verdana" w:hAnsi="Verdana"/>
        </w:rPr>
        <w:t>GÜLEÇ,Abdullah</w:t>
      </w:r>
      <w:proofErr w:type="spellEnd"/>
      <w:r>
        <w:rPr>
          <w:rFonts w:ascii="Verdana" w:hAnsi="Verdana"/>
        </w:rPr>
        <w:t xml:space="preserve"> Emre ÇETİNER ve Yasin ÖZER’ in iştiraki ile 05.05.2025 Pazartesi günü saat: 21:0</w:t>
      </w:r>
      <w:r w:rsidR="0020037C">
        <w:rPr>
          <w:rFonts w:ascii="Verdana" w:hAnsi="Verdana"/>
        </w:rPr>
        <w:t>0’de</w:t>
      </w:r>
      <w:r w:rsidRPr="00E40942">
        <w:rPr>
          <w:rFonts w:ascii="Verdana" w:hAnsi="Verdana"/>
        </w:rPr>
        <w:t xml:space="preserve"> toplandı.</w:t>
      </w:r>
    </w:p>
    <w:p w:rsidR="00BF5DA2" w:rsidRPr="002A4D18" w:rsidRDefault="00BF5DA2" w:rsidP="00BF5DA2">
      <w:pPr>
        <w:ind w:firstLine="540"/>
        <w:jc w:val="both"/>
        <w:rPr>
          <w:rFonts w:ascii="Verdana" w:hAnsi="Verdana"/>
        </w:rPr>
      </w:pPr>
    </w:p>
    <w:p w:rsidR="00BF5DA2" w:rsidRPr="005B65E6" w:rsidRDefault="00BF5DA2" w:rsidP="00BF5DA2">
      <w:pPr>
        <w:pStyle w:val="ListeParagraf"/>
        <w:tabs>
          <w:tab w:val="num" w:pos="567"/>
          <w:tab w:val="left" w:pos="993"/>
        </w:tabs>
        <w:ind w:left="-142"/>
        <w:jc w:val="both"/>
        <w:rPr>
          <w:rFonts w:ascii="Verdana" w:hAnsi="Verdana"/>
          <w:bCs/>
          <w:color w:val="000000"/>
        </w:rPr>
      </w:pPr>
      <w:r>
        <w:rPr>
          <w:rFonts w:ascii="Verdana" w:hAnsi="Verdana"/>
        </w:rPr>
        <w:tab/>
      </w:r>
      <w:proofErr w:type="gramStart"/>
      <w:r w:rsidRPr="00BF5DA2">
        <w:rPr>
          <w:b/>
        </w:rPr>
        <w:t>1)</w:t>
      </w:r>
      <w:r>
        <w:rPr>
          <w:rFonts w:ascii="Verdana" w:hAnsi="Verdana"/>
        </w:rPr>
        <w:t xml:space="preserve"> Plan Bütçe Komisyonuna havale edilen </w:t>
      </w:r>
      <w:r>
        <w:rPr>
          <w:rFonts w:ascii="Verdana" w:eastAsiaTheme="minorHAnsi" w:hAnsi="Verdana"/>
          <w:color w:val="000000"/>
          <w:lang w:eastAsia="en-US"/>
        </w:rPr>
        <w:t xml:space="preserve">Belediyemiz 2024 Mali Yılı Gelir-Gider Kesin Hesap cetvelleri ile İdare Taşınır Mal Yönetimi İcmal Cetveli ve İdare Taşınır Mal Yönetimi Ayrıntılı Hesap Cetvelleri ile ilgili Plan Bütçe Komisyonu tarafından düzenlenen raporun Meclisimizce yapılan müzakeresinde; </w:t>
      </w:r>
      <w:r>
        <w:rPr>
          <w:rFonts w:ascii="Verdana" w:hAnsi="Verdana"/>
          <w:color w:val="000000"/>
        </w:rPr>
        <w:t xml:space="preserve">5393 sayılı Belediye Kanununun 18.maddesinin (b) bendi ve 64.maddesi gereğince </w:t>
      </w:r>
      <w:r>
        <w:rPr>
          <w:rFonts w:ascii="Verdana" w:hAnsi="Verdana" w:cs="Arial"/>
        </w:rPr>
        <w:t xml:space="preserve">Mali Hizmetler Müdürlüğünce hazırlanarak Belediye Encümenince uygun görüşle Meclise sunulan </w:t>
      </w:r>
      <w:r>
        <w:rPr>
          <w:rFonts w:ascii="Verdana" w:eastAsiaTheme="minorHAnsi" w:hAnsi="Verdana"/>
          <w:color w:val="000000"/>
          <w:lang w:eastAsia="en-US"/>
        </w:rPr>
        <w:t>Belediyemiz 2024 Mali Yılı Gelir-Gider Kesin Hesap cetvelleri ile İdare Taşınır Mal Yönetimi İcmal Cetveli ve İdare Taşınır Mal Yönetimi Ayrıntılı Hesap Cetvellerinin</w:t>
      </w:r>
      <w:r>
        <w:rPr>
          <w:rFonts w:ascii="Verdana" w:hAnsi="Verdana" w:cs="Arial"/>
        </w:rPr>
        <w:t xml:space="preserve"> Plan Bütçe Komisyonu raporuna göre kabul ve onayına </w:t>
      </w:r>
      <w:r>
        <w:rPr>
          <w:rFonts w:ascii="Verdana" w:hAnsi="Verdana"/>
          <w:bCs/>
          <w:color w:val="000000"/>
        </w:rPr>
        <w:t>oybirliği ile karar verildi.</w:t>
      </w:r>
      <w:proofErr w:type="gramEnd"/>
    </w:p>
    <w:p w:rsidR="00D573AF" w:rsidRPr="00964292" w:rsidRDefault="00D573AF" w:rsidP="00BF5DA2">
      <w:pPr>
        <w:autoSpaceDE w:val="0"/>
        <w:autoSpaceDN w:val="0"/>
        <w:adjustRightInd w:val="0"/>
        <w:jc w:val="both"/>
      </w:pPr>
    </w:p>
    <w:p w:rsidR="00D573AF" w:rsidRDefault="00D573AF" w:rsidP="00D573AF">
      <w:pPr>
        <w:jc w:val="both"/>
        <w:rPr>
          <w:rFonts w:ascii="Verdana" w:eastAsiaTheme="minorHAnsi" w:hAnsi="Verdana"/>
          <w:color w:val="000000"/>
          <w:lang w:eastAsia="en-US"/>
        </w:rPr>
      </w:pPr>
    </w:p>
    <w:p w:rsidR="00D573AF" w:rsidRDefault="00D573AF" w:rsidP="00D573AF">
      <w:pPr>
        <w:ind w:firstLine="567"/>
        <w:jc w:val="both"/>
        <w:rPr>
          <w:rFonts w:ascii="Verdana" w:hAnsi="Verdana"/>
        </w:rPr>
      </w:pPr>
      <w:r>
        <w:rPr>
          <w:rFonts w:ascii="Verdana" w:hAnsi="Verdana"/>
        </w:rPr>
        <w:t>Gündemde görüşülecek başka bir konu ya da gündem maddesi bu</w:t>
      </w:r>
      <w:r w:rsidR="00BF5DA2">
        <w:rPr>
          <w:rFonts w:ascii="Verdana" w:hAnsi="Verdana"/>
        </w:rPr>
        <w:t>lunmadığından oturum kapandı. 05.05</w:t>
      </w:r>
      <w:r>
        <w:rPr>
          <w:rFonts w:ascii="Verdana" w:hAnsi="Verdana"/>
        </w:rPr>
        <w:t>.2025</w:t>
      </w:r>
    </w:p>
    <w:p w:rsidR="00D573AF" w:rsidRDefault="00D573AF" w:rsidP="00D573AF">
      <w:pPr>
        <w:jc w:val="both"/>
        <w:rPr>
          <w:rFonts w:ascii="Verdana" w:hAnsi="Verdana"/>
        </w:rPr>
      </w:pPr>
    </w:p>
    <w:p w:rsidR="00D573AF" w:rsidRDefault="00D573AF" w:rsidP="00D573AF">
      <w:pPr>
        <w:tabs>
          <w:tab w:val="left" w:pos="6375"/>
        </w:tabs>
        <w:rPr>
          <w:rFonts w:ascii="Verdana" w:hAnsi="Verdana"/>
        </w:rPr>
      </w:pPr>
      <w:r>
        <w:t xml:space="preserve">                                                                                                   </w:t>
      </w:r>
      <w:r w:rsidR="00DD511D">
        <w:t xml:space="preserve">               </w:t>
      </w:r>
      <w:r>
        <w:rPr>
          <w:rFonts w:ascii="Verdana" w:hAnsi="Verdana"/>
        </w:rPr>
        <w:t>Kübra TEKEL AKTULUN</w:t>
      </w:r>
    </w:p>
    <w:p w:rsidR="00D573AF" w:rsidRDefault="00D573AF" w:rsidP="00D573AF">
      <w:pPr>
        <w:tabs>
          <w:tab w:val="left" w:pos="6375"/>
        </w:tabs>
        <w:rPr>
          <w:rFonts w:ascii="Verdana" w:hAnsi="Verdana"/>
        </w:rPr>
      </w:pPr>
      <w:r>
        <w:rPr>
          <w:rFonts w:ascii="Verdana" w:hAnsi="Verdana"/>
        </w:rPr>
        <w:t xml:space="preserve">                                                                             </w:t>
      </w:r>
      <w:r w:rsidR="00DD511D">
        <w:rPr>
          <w:rFonts w:ascii="Verdana" w:hAnsi="Verdana"/>
        </w:rPr>
        <w:t xml:space="preserve">          </w:t>
      </w:r>
      <w:r>
        <w:rPr>
          <w:rFonts w:ascii="Verdana" w:hAnsi="Verdana"/>
        </w:rPr>
        <w:t xml:space="preserve">Yük. İnş. Müh. </w:t>
      </w:r>
    </w:p>
    <w:p w:rsidR="00D573AF" w:rsidRPr="00964292" w:rsidRDefault="00D573AF" w:rsidP="00D573AF">
      <w:pPr>
        <w:tabs>
          <w:tab w:val="left" w:pos="6375"/>
        </w:tabs>
        <w:rPr>
          <w:rFonts w:ascii="Verdana" w:hAnsi="Verdana"/>
        </w:rPr>
      </w:pPr>
      <w:r>
        <w:rPr>
          <w:rFonts w:ascii="Verdana" w:hAnsi="Verdana"/>
        </w:rPr>
        <w:t xml:space="preserve">                                                                           </w:t>
      </w:r>
      <w:r w:rsidR="00DD511D">
        <w:rPr>
          <w:rFonts w:ascii="Verdana" w:hAnsi="Verdana"/>
        </w:rPr>
        <w:t xml:space="preserve">          </w:t>
      </w:r>
      <w:bookmarkStart w:id="0" w:name="_GoBack"/>
      <w:bookmarkEnd w:id="0"/>
      <w:r>
        <w:rPr>
          <w:rFonts w:ascii="Verdana" w:hAnsi="Verdana"/>
        </w:rPr>
        <w:t xml:space="preserve">Belediye Başkanı </w:t>
      </w:r>
    </w:p>
    <w:p w:rsidR="00E24087" w:rsidRPr="00E066A3" w:rsidRDefault="00E24087" w:rsidP="00E066A3"/>
    <w:sectPr w:rsidR="00E24087" w:rsidRPr="00E066A3" w:rsidSect="00DD511D">
      <w:headerReference w:type="even" r:id="rId7"/>
      <w:headerReference w:type="default" r:id="rId8"/>
      <w:footerReference w:type="even" r:id="rId9"/>
      <w:footerReference w:type="default" r:id="rId10"/>
      <w:headerReference w:type="first" r:id="rId11"/>
      <w:footerReference w:type="first" r:id="rId12"/>
      <w:pgSz w:w="11906" w:h="16838"/>
      <w:pgMar w:top="1417" w:right="566" w:bottom="284" w:left="426"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27" w:rsidRDefault="00612327" w:rsidP="0037301E">
      <w:r>
        <w:separator/>
      </w:r>
    </w:p>
  </w:endnote>
  <w:endnote w:type="continuationSeparator" w:id="0">
    <w:p w:rsidR="00612327" w:rsidRDefault="00612327" w:rsidP="0037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E" w:rsidRDefault="003730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0837"/>
      <w:docPartObj>
        <w:docPartGallery w:val="Page Numbers (Bottom of Page)"/>
        <w:docPartUnique/>
      </w:docPartObj>
    </w:sdtPr>
    <w:sdtEndPr/>
    <w:sdtContent>
      <w:p w:rsidR="0037301E" w:rsidRDefault="0037301E">
        <w:pPr>
          <w:pStyle w:val="AltBilgi"/>
          <w:jc w:val="center"/>
        </w:pPr>
        <w:r>
          <w:fldChar w:fldCharType="begin"/>
        </w:r>
        <w:r>
          <w:instrText>PAGE   \* MERGEFORMAT</w:instrText>
        </w:r>
        <w:r>
          <w:fldChar w:fldCharType="separate"/>
        </w:r>
        <w:r w:rsidR="00DD511D">
          <w:rPr>
            <w:noProof/>
          </w:rPr>
          <w:t>- 2 -</w:t>
        </w:r>
        <w:r>
          <w:fldChar w:fldCharType="end"/>
        </w:r>
      </w:p>
    </w:sdtContent>
  </w:sdt>
  <w:p w:rsidR="0037301E" w:rsidRDefault="0037301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E" w:rsidRDefault="003730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27" w:rsidRDefault="00612327" w:rsidP="0037301E">
      <w:r>
        <w:separator/>
      </w:r>
    </w:p>
  </w:footnote>
  <w:footnote w:type="continuationSeparator" w:id="0">
    <w:p w:rsidR="00612327" w:rsidRDefault="00612327" w:rsidP="00373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E" w:rsidRDefault="0037301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E" w:rsidRDefault="0037301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1E" w:rsidRDefault="003730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E7FC"/>
    <w:multiLevelType w:val="multilevel"/>
    <w:tmpl w:val="266D24CB"/>
    <w:lvl w:ilvl="0">
      <w:start w:val="1"/>
      <w:numFmt w:val="decimal"/>
      <w:lvlText w:val="%1-"/>
      <w:lvlJc w:val="left"/>
      <w:pPr>
        <w:tabs>
          <w:tab w:val="num" w:pos="165"/>
        </w:tabs>
        <w:ind w:left="165" w:hanging="165"/>
      </w:pPr>
      <w:rPr>
        <w:rFonts w:ascii="Times New Roman" w:hAnsi="Times New Roman" w:cs="Times New Roman"/>
        <w:color w:val="231F1F"/>
        <w:sz w:val="16"/>
        <w:szCs w:val="16"/>
      </w:rPr>
    </w:lvl>
    <w:lvl w:ilvl="1">
      <w:numFmt w:val="bullet"/>
      <w:lvlText w:val="•"/>
      <w:lvlJc w:val="left"/>
      <w:pPr>
        <w:tabs>
          <w:tab w:val="num" w:pos="1650"/>
        </w:tabs>
        <w:ind w:left="1650" w:hanging="165"/>
      </w:pPr>
      <w:rPr>
        <w:rFonts w:ascii="Times New Roman" w:hAnsi="Times New Roman" w:cs="Times New Roman"/>
        <w:sz w:val="24"/>
        <w:szCs w:val="24"/>
      </w:rPr>
    </w:lvl>
    <w:lvl w:ilvl="2">
      <w:numFmt w:val="bullet"/>
      <w:lvlText w:val="•"/>
      <w:lvlJc w:val="left"/>
      <w:pPr>
        <w:tabs>
          <w:tab w:val="num" w:pos="3120"/>
        </w:tabs>
        <w:ind w:left="3120" w:hanging="165"/>
      </w:pPr>
      <w:rPr>
        <w:rFonts w:ascii="Times New Roman" w:hAnsi="Times New Roman" w:cs="Times New Roman"/>
        <w:sz w:val="24"/>
        <w:szCs w:val="24"/>
      </w:rPr>
    </w:lvl>
    <w:lvl w:ilvl="3">
      <w:numFmt w:val="bullet"/>
      <w:lvlText w:val="•"/>
      <w:lvlJc w:val="left"/>
      <w:pPr>
        <w:tabs>
          <w:tab w:val="num" w:pos="4605"/>
        </w:tabs>
        <w:ind w:left="4605" w:hanging="165"/>
      </w:pPr>
      <w:rPr>
        <w:rFonts w:ascii="Times New Roman" w:hAnsi="Times New Roman" w:cs="Times New Roman"/>
        <w:sz w:val="24"/>
        <w:szCs w:val="24"/>
      </w:rPr>
    </w:lvl>
    <w:lvl w:ilvl="4">
      <w:numFmt w:val="bullet"/>
      <w:lvlText w:val="•"/>
      <w:lvlJc w:val="left"/>
      <w:pPr>
        <w:tabs>
          <w:tab w:val="num" w:pos="6090"/>
        </w:tabs>
        <w:ind w:left="6090" w:hanging="165"/>
      </w:pPr>
      <w:rPr>
        <w:rFonts w:ascii="Times New Roman" w:hAnsi="Times New Roman" w:cs="Times New Roman"/>
        <w:sz w:val="24"/>
        <w:szCs w:val="24"/>
      </w:rPr>
    </w:lvl>
    <w:lvl w:ilvl="5">
      <w:numFmt w:val="bullet"/>
      <w:lvlText w:val="•"/>
      <w:lvlJc w:val="left"/>
      <w:pPr>
        <w:tabs>
          <w:tab w:val="num" w:pos="7560"/>
        </w:tabs>
        <w:ind w:left="7560" w:hanging="165"/>
      </w:pPr>
      <w:rPr>
        <w:rFonts w:ascii="Times New Roman" w:hAnsi="Times New Roman" w:cs="Times New Roman"/>
        <w:sz w:val="24"/>
        <w:szCs w:val="24"/>
      </w:rPr>
    </w:lvl>
    <w:lvl w:ilvl="6">
      <w:numFmt w:val="bullet"/>
      <w:lvlText w:val="•"/>
      <w:lvlJc w:val="left"/>
      <w:pPr>
        <w:tabs>
          <w:tab w:val="num" w:pos="9045"/>
        </w:tabs>
        <w:ind w:left="9045" w:hanging="165"/>
      </w:pPr>
      <w:rPr>
        <w:rFonts w:ascii="Times New Roman" w:hAnsi="Times New Roman" w:cs="Times New Roman"/>
        <w:sz w:val="24"/>
        <w:szCs w:val="24"/>
      </w:rPr>
    </w:lvl>
    <w:lvl w:ilvl="7">
      <w:numFmt w:val="bullet"/>
      <w:lvlText w:val="•"/>
      <w:lvlJc w:val="left"/>
      <w:pPr>
        <w:tabs>
          <w:tab w:val="num" w:pos="10530"/>
        </w:tabs>
        <w:ind w:left="10530" w:hanging="165"/>
      </w:pPr>
      <w:rPr>
        <w:rFonts w:ascii="Times New Roman" w:hAnsi="Times New Roman" w:cs="Times New Roman"/>
        <w:sz w:val="24"/>
        <w:szCs w:val="24"/>
      </w:rPr>
    </w:lvl>
    <w:lvl w:ilvl="8">
      <w:numFmt w:val="bullet"/>
      <w:lvlText w:val="•"/>
      <w:lvlJc w:val="left"/>
      <w:pPr>
        <w:tabs>
          <w:tab w:val="num" w:pos="12000"/>
        </w:tabs>
        <w:ind w:left="12000" w:hanging="165"/>
      </w:pPr>
      <w:rPr>
        <w:rFonts w:ascii="Times New Roman" w:hAnsi="Times New Roman" w:cs="Times New Roman"/>
        <w:sz w:val="24"/>
        <w:szCs w:val="24"/>
      </w:rPr>
    </w:lvl>
  </w:abstractNum>
  <w:abstractNum w:abstractNumId="1" w15:restartNumberingAfterBreak="0">
    <w:nsid w:val="1C1503DB"/>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3A"/>
    <w:rsid w:val="001A0DE3"/>
    <w:rsid w:val="0020037C"/>
    <w:rsid w:val="003638C9"/>
    <w:rsid w:val="0037301E"/>
    <w:rsid w:val="00444B3A"/>
    <w:rsid w:val="004A37CF"/>
    <w:rsid w:val="005B0257"/>
    <w:rsid w:val="00612327"/>
    <w:rsid w:val="0067573D"/>
    <w:rsid w:val="007729EB"/>
    <w:rsid w:val="0078763A"/>
    <w:rsid w:val="007C278F"/>
    <w:rsid w:val="00927CE5"/>
    <w:rsid w:val="009A2E0E"/>
    <w:rsid w:val="009F77A0"/>
    <w:rsid w:val="00AC653D"/>
    <w:rsid w:val="00BF5DA2"/>
    <w:rsid w:val="00C97A85"/>
    <w:rsid w:val="00D016B4"/>
    <w:rsid w:val="00D22D0B"/>
    <w:rsid w:val="00D573AF"/>
    <w:rsid w:val="00D641ED"/>
    <w:rsid w:val="00D833E4"/>
    <w:rsid w:val="00DD511D"/>
    <w:rsid w:val="00E066A3"/>
    <w:rsid w:val="00E24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74EF"/>
  <w15:chartTrackingRefBased/>
  <w15:docId w15:val="{58E6A53B-62C1-44C9-B747-55409141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5DA2"/>
    <w:pPr>
      <w:ind w:left="720"/>
      <w:contextualSpacing/>
    </w:pPr>
  </w:style>
  <w:style w:type="paragraph" w:styleId="stBilgi">
    <w:name w:val="header"/>
    <w:basedOn w:val="Normal"/>
    <w:link w:val="stBilgiChar"/>
    <w:uiPriority w:val="99"/>
    <w:unhideWhenUsed/>
    <w:rsid w:val="0037301E"/>
    <w:pPr>
      <w:tabs>
        <w:tab w:val="center" w:pos="4536"/>
        <w:tab w:val="right" w:pos="9072"/>
      </w:tabs>
    </w:pPr>
  </w:style>
  <w:style w:type="character" w:customStyle="1" w:styleId="stBilgiChar">
    <w:name w:val="Üst Bilgi Char"/>
    <w:basedOn w:val="VarsaylanParagrafYazTipi"/>
    <w:link w:val="stBilgi"/>
    <w:uiPriority w:val="99"/>
    <w:rsid w:val="0037301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301E"/>
    <w:pPr>
      <w:tabs>
        <w:tab w:val="center" w:pos="4536"/>
        <w:tab w:val="right" w:pos="9072"/>
      </w:tabs>
    </w:pPr>
  </w:style>
  <w:style w:type="character" w:customStyle="1" w:styleId="AltBilgiChar">
    <w:name w:val="Alt Bilgi Char"/>
    <w:basedOn w:val="VarsaylanParagrafYazTipi"/>
    <w:link w:val="AltBilgi"/>
    <w:uiPriority w:val="99"/>
    <w:rsid w:val="0037301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5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11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983</Words>
  <Characters>5606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29</cp:revision>
  <cp:lastPrinted>2025-05-08T06:45:00Z</cp:lastPrinted>
  <dcterms:created xsi:type="dcterms:W3CDTF">2025-05-06T06:16:00Z</dcterms:created>
  <dcterms:modified xsi:type="dcterms:W3CDTF">2025-05-08T06:46:00Z</dcterms:modified>
</cp:coreProperties>
</file>