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5D" w:rsidRDefault="00E9385D" w:rsidP="00E9385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BELEDİYE MECLİSİNİN 2022 MAYIS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E9385D" w:rsidRDefault="00E9385D" w:rsidP="00E9385D">
      <w:pPr>
        <w:jc w:val="center"/>
        <w:rPr>
          <w:b/>
        </w:rPr>
      </w:pPr>
    </w:p>
    <w:p w:rsidR="00E9385D" w:rsidRDefault="00E9385D" w:rsidP="00E9385D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Simav Belediye Meclisi Meclis Başkanı Belediye Başkanı  Av. Adil BİÇER, Meclis Üyeleri Fatih KALAY, Mehmet YÜCEL, Orhan AKBOĞA, Şener KAZCIOĞLU, Ahmet YAMAN,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09.05.2022 Pazartesi günü saat: 17.30’da toplandı.</w:t>
      </w:r>
      <w:proofErr w:type="gramEnd"/>
    </w:p>
    <w:p w:rsidR="00E9385D" w:rsidRDefault="00E9385D" w:rsidP="00E9385D">
      <w:pPr>
        <w:jc w:val="both"/>
        <w:rPr>
          <w:rFonts w:ascii="Verdana" w:hAnsi="Verdana"/>
        </w:rPr>
      </w:pPr>
    </w:p>
    <w:p w:rsidR="00E9385D" w:rsidRDefault="00E9385D" w:rsidP="00E9385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E9385D" w:rsidRPr="00C40364" w:rsidRDefault="00E9385D" w:rsidP="00E9385D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C40364">
        <w:rPr>
          <w:rFonts w:ascii="Verdana" w:hAnsi="Verdana"/>
        </w:rPr>
        <w:t>Gündemin 1. Maddesinde</w:t>
      </w:r>
      <w:r>
        <w:rPr>
          <w:rFonts w:ascii="Verdana" w:hAnsi="Verdana"/>
        </w:rPr>
        <w:t xml:space="preserve"> yazılı olan</w:t>
      </w:r>
      <w:r w:rsidRPr="00C40364">
        <w:rPr>
          <w:rFonts w:ascii="Verdana" w:hAnsi="Verdana"/>
        </w:rPr>
        <w:t xml:space="preserve"> </w:t>
      </w:r>
      <w:r w:rsidRPr="000228BB">
        <w:rPr>
          <w:rFonts w:ascii="Verdana" w:hAnsi="Verdana"/>
          <w:color w:val="000000"/>
        </w:rPr>
        <w:t>Belediyemiz 20</w:t>
      </w:r>
      <w:r>
        <w:rPr>
          <w:rFonts w:ascii="Verdana" w:hAnsi="Verdana"/>
          <w:color w:val="000000"/>
        </w:rPr>
        <w:t>21</w:t>
      </w:r>
      <w:r w:rsidRPr="000228BB">
        <w:rPr>
          <w:rFonts w:ascii="Verdana" w:hAnsi="Verdana"/>
          <w:color w:val="000000"/>
        </w:rPr>
        <w:t xml:space="preserve"> Mali Yılı Gelir-Gider Kesin Hesap cetvelleri ile İdare Taşınır Mal Yönetimi İcmal Cetveli ve İdare Taşınır Mal Yönetim</w:t>
      </w:r>
      <w:r>
        <w:rPr>
          <w:rFonts w:ascii="Verdana" w:hAnsi="Verdana"/>
          <w:color w:val="000000"/>
        </w:rPr>
        <w:t xml:space="preserve">i Ayrıntılı Hesap Cetvellerinin </w:t>
      </w:r>
      <w:r>
        <w:rPr>
          <w:rFonts w:ascii="Verdana" w:hAnsi="Verdana"/>
          <w:bCs/>
        </w:rPr>
        <w:t>Plan Bütçe Komisyonuna havale edilerek saat 18:00’</w:t>
      </w:r>
      <w:r w:rsidR="00847125">
        <w:rPr>
          <w:rFonts w:ascii="Verdana" w:hAnsi="Verdana"/>
          <w:bCs/>
        </w:rPr>
        <w:t xml:space="preserve"> de</w:t>
      </w:r>
      <w:r>
        <w:rPr>
          <w:rFonts w:ascii="Verdana" w:hAnsi="Verdana"/>
          <w:bCs/>
        </w:rPr>
        <w:t xml:space="preserve"> yapılacak olan 2. oturumda tekrar görüşülmesine</w:t>
      </w:r>
      <w:r>
        <w:rPr>
          <w:rFonts w:ascii="Verdana" w:hAnsi="Verdana"/>
          <w:bCs/>
          <w:color w:val="000000"/>
        </w:rPr>
        <w:t xml:space="preserve"> oybirliği ile karar verildi.</w:t>
      </w:r>
    </w:p>
    <w:p w:rsidR="00847125" w:rsidRPr="00847125" w:rsidRDefault="00847125" w:rsidP="00E9385D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847125">
        <w:rPr>
          <w:rFonts w:ascii="Verdana" w:hAnsi="Verdana"/>
        </w:rPr>
        <w:t>Gündemin 2</w:t>
      </w:r>
      <w:r w:rsidR="00E9385D" w:rsidRPr="00847125">
        <w:rPr>
          <w:rFonts w:ascii="Verdana" w:hAnsi="Verdana"/>
        </w:rPr>
        <w:t>. maddesinde</w:t>
      </w:r>
      <w:r w:rsidR="00E9385D" w:rsidRPr="00847125">
        <w:rPr>
          <w:rFonts w:ascii="Verdana" w:hAnsi="Verdana"/>
          <w:b/>
          <w:sz w:val="22"/>
          <w:szCs w:val="22"/>
        </w:rPr>
        <w:t xml:space="preserve"> </w:t>
      </w:r>
      <w:r w:rsidR="00E9385D" w:rsidRPr="00847125">
        <w:rPr>
          <w:rFonts w:ascii="Verdana" w:hAnsi="Verdana"/>
        </w:rPr>
        <w:t xml:space="preserve">yazılı olan </w:t>
      </w:r>
      <w:r w:rsidRPr="00847125">
        <w:rPr>
          <w:rFonts w:ascii="Verdana" w:eastAsiaTheme="minorHAnsi" w:hAnsi="Verdana"/>
          <w:color w:val="000000"/>
          <w:lang w:eastAsia="en-US"/>
        </w:rPr>
        <w:t xml:space="preserve">İlçemiz Karşıyaka Mahallesi 174 ada 9-10-11 ve 12 </w:t>
      </w:r>
      <w:proofErr w:type="spellStart"/>
      <w:r w:rsidRPr="00847125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Pr="00847125">
        <w:rPr>
          <w:rFonts w:ascii="Verdana" w:eastAsiaTheme="minorHAnsi" w:hAnsi="Verdana"/>
          <w:color w:val="000000"/>
          <w:lang w:eastAsia="en-US"/>
        </w:rPr>
        <w:t xml:space="preserve"> parselleri kapsayan </w:t>
      </w:r>
      <w:proofErr w:type="spellStart"/>
      <w:r w:rsidRPr="00847125">
        <w:rPr>
          <w:rFonts w:ascii="Verdana" w:eastAsiaTheme="minorHAnsi" w:hAnsi="Verdana"/>
          <w:color w:val="000000"/>
          <w:lang w:eastAsia="en-US"/>
        </w:rPr>
        <w:t>Serenaltı</w:t>
      </w:r>
      <w:proofErr w:type="spellEnd"/>
      <w:r w:rsidR="002673EE">
        <w:rPr>
          <w:rFonts w:ascii="Verdana" w:eastAsiaTheme="minorHAnsi" w:hAnsi="Verdana"/>
          <w:color w:val="000000"/>
          <w:lang w:eastAsia="en-US"/>
        </w:rPr>
        <w:t xml:space="preserve"> </w:t>
      </w:r>
      <w:r w:rsidRPr="00847125">
        <w:rPr>
          <w:rFonts w:ascii="Verdana" w:eastAsiaTheme="minorHAnsi" w:hAnsi="Verdana"/>
          <w:color w:val="000000"/>
          <w:lang w:eastAsia="en-US"/>
        </w:rPr>
        <w:t>(Harmancık) Camii yanında bulunan parka Şehit Uzman Çavuş Ferdi TAŞÇI isminin verilmesine oybirliği ile karar verildi</w:t>
      </w:r>
      <w:r>
        <w:rPr>
          <w:rFonts w:eastAsiaTheme="minorHAnsi"/>
          <w:color w:val="000000"/>
          <w:lang w:eastAsia="en-US"/>
        </w:rPr>
        <w:t>.</w:t>
      </w:r>
    </w:p>
    <w:p w:rsidR="00E9385D" w:rsidRPr="00823992" w:rsidRDefault="007D7EB0" w:rsidP="0082399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Gündemin 3</w:t>
      </w:r>
      <w:r w:rsidRPr="00847125">
        <w:rPr>
          <w:rFonts w:ascii="Verdana" w:hAnsi="Verdana"/>
        </w:rPr>
        <w:t>. maddesinde</w:t>
      </w:r>
      <w:r w:rsidRPr="00847125">
        <w:rPr>
          <w:rFonts w:ascii="Verdana" w:hAnsi="Verdana"/>
          <w:b/>
          <w:sz w:val="22"/>
          <w:szCs w:val="22"/>
        </w:rPr>
        <w:t xml:space="preserve"> </w:t>
      </w:r>
      <w:r w:rsidRPr="00847125">
        <w:rPr>
          <w:rFonts w:ascii="Verdana" w:hAnsi="Verdana"/>
        </w:rPr>
        <w:t xml:space="preserve">yazılı olan </w:t>
      </w:r>
      <w:r w:rsidR="005B65E6">
        <w:rPr>
          <w:rFonts w:ascii="Verdana" w:hAnsi="Verdana"/>
        </w:rPr>
        <w:t xml:space="preserve">İlçemizde kurulacak olan Simav Jeotermal Kaynaklı Sera Tarıma Dayalı İhtisas Organize Sanayi Bölgesi için yoğun gayret ve çaba sarf eden, İlçemiz sorunla ile yakından ilgilenen Kütahya Valimiz Sayın Ali ÇELİK’ e fahri </w:t>
      </w:r>
      <w:proofErr w:type="spellStart"/>
      <w:r w:rsidR="005B65E6">
        <w:rPr>
          <w:rFonts w:ascii="Verdana" w:hAnsi="Verdana"/>
        </w:rPr>
        <w:t>hemşehrilik</w:t>
      </w:r>
      <w:proofErr w:type="spellEnd"/>
      <w:r w:rsidR="005B65E6">
        <w:rPr>
          <w:rFonts w:ascii="Verdana" w:hAnsi="Verdana"/>
        </w:rPr>
        <w:t xml:space="preserve"> payesi ve beratı verilmesine oybirliği ile karar verildi.</w:t>
      </w:r>
    </w:p>
    <w:p w:rsidR="00E9385D" w:rsidRDefault="00E9385D" w:rsidP="00823992">
      <w:pPr>
        <w:ind w:firstLine="540"/>
        <w:jc w:val="both"/>
        <w:rPr>
          <w:rFonts w:ascii="Verdana" w:hAnsi="Verdana"/>
        </w:rPr>
      </w:pPr>
      <w:proofErr w:type="gramStart"/>
      <w:r>
        <w:rPr>
          <w:rFonts w:ascii="Verdana" w:hAnsi="Verdana"/>
          <w:bCs/>
        </w:rPr>
        <w:t xml:space="preserve">Plan Bütçe Komisyonunca hazırlanan raporun görüşülmesi için </w:t>
      </w:r>
      <w:r w:rsidR="005B65E6">
        <w:rPr>
          <w:rFonts w:ascii="Verdana" w:hAnsi="Verdana"/>
        </w:rPr>
        <w:t xml:space="preserve">Meclis Başkanı Belediye Başkanı  Av. Adil BİÇER, Meclis Üyeleri Fatih KALAY, Mehmet YÜCEL, Orhan AKBOĞA, Şener KAZCIOĞLU, Ahmet YAMAN, Recep GÜLEÇ, Abbas BİROĞUL, Yüksel MAZILI, Ali BAL, </w:t>
      </w:r>
      <w:proofErr w:type="spellStart"/>
      <w:r w:rsidR="005B65E6">
        <w:rPr>
          <w:rFonts w:ascii="Verdana" w:hAnsi="Verdana"/>
        </w:rPr>
        <w:t>H.İbrahim</w:t>
      </w:r>
      <w:proofErr w:type="spellEnd"/>
      <w:r w:rsidR="005B65E6"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 w:rsidR="005B65E6">
        <w:rPr>
          <w:rFonts w:ascii="Verdana" w:hAnsi="Verdana"/>
        </w:rPr>
        <w:t>ın</w:t>
      </w:r>
      <w:proofErr w:type="spellEnd"/>
      <w:r w:rsidR="005B65E6">
        <w:rPr>
          <w:rFonts w:ascii="Verdana" w:hAnsi="Verdana"/>
        </w:rPr>
        <w:t xml:space="preserve"> iştiraki ile 09.05.2022 Pazartesi günü saat: 18</w:t>
      </w:r>
      <w:r w:rsidR="007B13A6">
        <w:rPr>
          <w:rFonts w:ascii="Verdana" w:hAnsi="Verdana"/>
        </w:rPr>
        <w:t>.00’de</w:t>
      </w:r>
      <w:r>
        <w:rPr>
          <w:rFonts w:ascii="Verdana" w:hAnsi="Verdana"/>
        </w:rPr>
        <w:t xml:space="preserve"> toplandı.</w:t>
      </w:r>
      <w:proofErr w:type="gramEnd"/>
    </w:p>
    <w:p w:rsidR="00F65A28" w:rsidRDefault="00E9385D" w:rsidP="00823992">
      <w:pPr>
        <w:ind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Gündem maddesinin müzakeresine geçildi.</w:t>
      </w:r>
    </w:p>
    <w:p w:rsidR="00736364" w:rsidRPr="005B65E6" w:rsidRDefault="00736364" w:rsidP="00F65A28">
      <w:pPr>
        <w:pStyle w:val="ListeParagraf"/>
        <w:numPr>
          <w:ilvl w:val="0"/>
          <w:numId w:val="1"/>
        </w:numPr>
        <w:tabs>
          <w:tab w:val="clear" w:pos="945"/>
          <w:tab w:val="num" w:pos="993"/>
        </w:tabs>
        <w:ind w:left="0" w:firstLine="567"/>
        <w:jc w:val="both"/>
        <w:rPr>
          <w:rFonts w:ascii="Verdana" w:hAnsi="Verdana"/>
          <w:bCs/>
          <w:color w:val="000000"/>
        </w:rPr>
      </w:pPr>
      <w:proofErr w:type="gramStart"/>
      <w:r>
        <w:rPr>
          <w:rFonts w:ascii="Verdana" w:hAnsi="Verdana"/>
        </w:rPr>
        <w:t xml:space="preserve">Plan Bütçe Komisyonuna havale edilen </w:t>
      </w:r>
      <w:r w:rsidR="00823992">
        <w:rPr>
          <w:rFonts w:ascii="Verdana" w:eastAsiaTheme="minorHAnsi" w:hAnsi="Verdana"/>
          <w:color w:val="000000"/>
          <w:lang w:eastAsia="en-US"/>
        </w:rPr>
        <w:t>Belediyemiz 2021</w:t>
      </w:r>
      <w:r>
        <w:rPr>
          <w:rFonts w:ascii="Verdana" w:eastAsiaTheme="minorHAnsi" w:hAnsi="Verdana"/>
          <w:color w:val="000000"/>
          <w:lang w:eastAsia="en-US"/>
        </w:rPr>
        <w:t xml:space="preserve"> Mali Yılı Gelir-Gider Kesin Hesap cetvelleri ile İdare Taşınır Mal Yönetimi İcmal Cetveli ve İdare Taşınır Mal Yönetimi Ayrıntılı Hesap Cetvelleri ile ilgili Plan Bütçe Komisyonu tarafından düzenlenen raporun Meclisimizce yapılan müzakeresinde; </w:t>
      </w:r>
      <w:r>
        <w:rPr>
          <w:rFonts w:ascii="Verdana" w:hAnsi="Verdana"/>
          <w:color w:val="000000"/>
        </w:rPr>
        <w:t xml:space="preserve">5393 sayılı Belediye Kanununun 18.maddesinin (b) bendi ve 64.maddesi gereğince </w:t>
      </w:r>
      <w:r>
        <w:rPr>
          <w:rFonts w:ascii="Verdana" w:hAnsi="Verdana" w:cs="Arial"/>
        </w:rPr>
        <w:t xml:space="preserve">Mali Hizmetler Müdürlüğünce hazırlanarak Belediye Encümenince uygun görüşle Meclise sunulan </w:t>
      </w:r>
      <w:r w:rsidR="00823992">
        <w:rPr>
          <w:rFonts w:ascii="Verdana" w:eastAsiaTheme="minorHAnsi" w:hAnsi="Verdana"/>
          <w:color w:val="000000"/>
          <w:lang w:eastAsia="en-US"/>
        </w:rPr>
        <w:t>Belediyemiz 2021</w:t>
      </w:r>
      <w:r>
        <w:rPr>
          <w:rFonts w:ascii="Verdana" w:eastAsiaTheme="minorHAnsi" w:hAnsi="Verdana"/>
          <w:color w:val="000000"/>
          <w:lang w:eastAsia="en-US"/>
        </w:rPr>
        <w:t xml:space="preserve"> Mali Yılı Gelir-Gider Kesin Hesap cetvelleri ile İdare Taşınır Mal Yönetimi İcmal Cetveli ve İdare Taşınır Mal Yönetimi Ayrıntılı Hesap Cetvellerinin</w:t>
      </w:r>
      <w:r>
        <w:rPr>
          <w:rFonts w:ascii="Verdana" w:hAnsi="Verdana" w:cs="Arial"/>
        </w:rPr>
        <w:t xml:space="preserve"> Plan Bütçe Komisyonu raporuna göre kabul ve onayına </w:t>
      </w:r>
      <w:r>
        <w:rPr>
          <w:rFonts w:ascii="Verdana" w:hAnsi="Verdana"/>
          <w:bCs/>
          <w:color w:val="000000"/>
        </w:rPr>
        <w:t>oybirliği ile karar verildi</w:t>
      </w:r>
      <w:proofErr w:type="gramEnd"/>
    </w:p>
    <w:p w:rsidR="005B65E6" w:rsidRPr="005B65E6" w:rsidRDefault="005B65E6" w:rsidP="005B65E6">
      <w:pPr>
        <w:pStyle w:val="ListeParagraf"/>
        <w:ind w:left="945"/>
        <w:jc w:val="both"/>
        <w:rPr>
          <w:rFonts w:ascii="Verdana" w:hAnsi="Verdana"/>
          <w:bCs/>
        </w:rPr>
      </w:pPr>
    </w:p>
    <w:p w:rsidR="00823992" w:rsidRDefault="00823992" w:rsidP="00823992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bulunmadığından oturum kapandı. 09.05.2022</w:t>
      </w:r>
    </w:p>
    <w:p w:rsidR="00823992" w:rsidRDefault="00823992" w:rsidP="00823992">
      <w:pPr>
        <w:jc w:val="both"/>
        <w:rPr>
          <w:rFonts w:ascii="Verdana" w:hAnsi="Verdana"/>
        </w:rPr>
      </w:pPr>
    </w:p>
    <w:p w:rsidR="00823992" w:rsidRDefault="00823992" w:rsidP="00823992">
      <w:pPr>
        <w:jc w:val="both"/>
        <w:rPr>
          <w:rFonts w:ascii="Verdana" w:hAnsi="Verdana"/>
        </w:rPr>
      </w:pPr>
    </w:p>
    <w:p w:rsidR="00823992" w:rsidRDefault="00823992" w:rsidP="00823992">
      <w:pPr>
        <w:tabs>
          <w:tab w:val="left" w:pos="6375"/>
        </w:tabs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Av. Adil BİÇER </w:t>
      </w:r>
    </w:p>
    <w:p w:rsidR="004E6661" w:rsidRPr="00823992" w:rsidRDefault="00823992" w:rsidP="00823992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</w:t>
      </w:r>
      <w:r>
        <w:rPr>
          <w:rFonts w:ascii="Verdana" w:hAnsi="Verdana"/>
        </w:rPr>
        <w:t xml:space="preserve">               Belediye Başkanı</w:t>
      </w:r>
      <w:bookmarkStart w:id="0" w:name="_GoBack"/>
      <w:bookmarkEnd w:id="0"/>
    </w:p>
    <w:sectPr w:rsidR="004E6661" w:rsidRPr="00823992" w:rsidSect="00823992">
      <w:footerReference w:type="default" r:id="rId8"/>
      <w:pgSz w:w="11906" w:h="16838" w:code="9"/>
      <w:pgMar w:top="1440" w:right="1077" w:bottom="0" w:left="107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74" w:rsidRDefault="009B0D74" w:rsidP="00B26E84">
      <w:r>
        <w:separator/>
      </w:r>
    </w:p>
  </w:endnote>
  <w:endnote w:type="continuationSeparator" w:id="0">
    <w:p w:rsidR="009B0D74" w:rsidRDefault="009B0D74" w:rsidP="00B2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EB" w:rsidRDefault="006707EB" w:rsidP="00823992">
    <w:pPr>
      <w:pStyle w:val="AltBilgi"/>
    </w:pPr>
  </w:p>
  <w:p w:rsidR="006707EB" w:rsidRDefault="006707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74" w:rsidRDefault="009B0D74" w:rsidP="00B26E84">
      <w:r>
        <w:separator/>
      </w:r>
    </w:p>
  </w:footnote>
  <w:footnote w:type="continuationSeparator" w:id="0">
    <w:p w:rsidR="009B0D74" w:rsidRDefault="009B0D74" w:rsidP="00B2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0"/>
    <w:rsid w:val="002673EE"/>
    <w:rsid w:val="004B0A5A"/>
    <w:rsid w:val="004E6661"/>
    <w:rsid w:val="005B65E6"/>
    <w:rsid w:val="005E1426"/>
    <w:rsid w:val="006707EB"/>
    <w:rsid w:val="00736364"/>
    <w:rsid w:val="007B13A6"/>
    <w:rsid w:val="007D7EB0"/>
    <w:rsid w:val="00823992"/>
    <w:rsid w:val="00847125"/>
    <w:rsid w:val="00934890"/>
    <w:rsid w:val="009B0D74"/>
    <w:rsid w:val="00B26E84"/>
    <w:rsid w:val="00E9385D"/>
    <w:rsid w:val="00F2698E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6665"/>
  <w15:chartTrackingRefBased/>
  <w15:docId w15:val="{B6D68010-9B1C-441D-8846-F18F3EF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5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6E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E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E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E8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601F-74EB-4652-BF30-33961E8C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16</cp:revision>
  <dcterms:created xsi:type="dcterms:W3CDTF">2022-05-10T07:59:00Z</dcterms:created>
  <dcterms:modified xsi:type="dcterms:W3CDTF">2022-05-10T12:49:00Z</dcterms:modified>
</cp:coreProperties>
</file>